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73BA5" w14:textId="77777777" w:rsidR="00DC2CFB" w:rsidRDefault="005225A6" w:rsidP="00DC2CFB">
      <w:pPr>
        <w:pStyle w:val="Standard"/>
        <w:jc w:val="center"/>
      </w:pPr>
      <w:r>
        <w:rPr>
          <w:rFonts w:ascii="Cambria" w:hAnsi="Cambria"/>
          <w:b/>
          <w:bCs/>
        </w:rPr>
        <w:t>Załącznik nr 1a</w:t>
      </w:r>
      <w:r w:rsidR="00DC2CFB">
        <w:rPr>
          <w:rFonts w:ascii="Cambria" w:hAnsi="Cambria"/>
          <w:b/>
          <w:bCs/>
        </w:rPr>
        <w:t xml:space="preserve"> do SIWZ</w:t>
      </w:r>
    </w:p>
    <w:p w14:paraId="6D0804CD" w14:textId="77777777" w:rsidR="00DC2CFB" w:rsidRDefault="00DC2CFB" w:rsidP="00DC2CFB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Opis Przedmiotu Zamówienia</w:t>
      </w:r>
    </w:p>
    <w:p w14:paraId="67AD20D6" w14:textId="77777777" w:rsidR="00DC2CFB" w:rsidRDefault="00DC2CFB" w:rsidP="00DC2CFB">
      <w:pPr>
        <w:pStyle w:val="Standard"/>
        <w:jc w:val="center"/>
      </w:pPr>
    </w:p>
    <w:p w14:paraId="77D18F06" w14:textId="77777777" w:rsidR="00DC2CFB" w:rsidRDefault="00DC2CFB" w:rsidP="00DC2CFB">
      <w:pPr>
        <w:pStyle w:val="Standard"/>
        <w:jc w:val="center"/>
      </w:pPr>
    </w:p>
    <w:p w14:paraId="3D68DEDA" w14:textId="77777777" w:rsidR="00DC2CFB" w:rsidRDefault="00DC2CFB" w:rsidP="00DC2CFB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Część 1 zamówienia –  </w:t>
      </w:r>
      <w:r>
        <w:rPr>
          <w:rFonts w:ascii="Cambria" w:hAnsi="Cambria" w:cs="Arial"/>
          <w:b/>
          <w:bCs/>
        </w:rPr>
        <w:t>„</w:t>
      </w:r>
      <w:r w:rsidR="009B6483" w:rsidRPr="009B6483">
        <w:rPr>
          <w:rFonts w:ascii="Cambria" w:hAnsi="Cambria" w:cs="Arial"/>
          <w:b/>
          <w:bCs/>
        </w:rPr>
        <w:t xml:space="preserve">Zakup i dostawa sprzętu multimedialnego w ramach projektu </w:t>
      </w:r>
      <w:r w:rsidR="009B6483" w:rsidRPr="009B6483">
        <w:rPr>
          <w:rFonts w:ascii="Cambria" w:hAnsi="Cambria" w:cs="Arial"/>
          <w:b/>
          <w:bCs/>
          <w:i/>
          <w:iCs/>
        </w:rPr>
        <w:t>Zakup sprzętu do projekcji cyfrowych do nowej Sali Kina  Millenium</w:t>
      </w:r>
      <w:r>
        <w:rPr>
          <w:rFonts w:ascii="Cambria" w:hAnsi="Cambria"/>
          <w:b/>
          <w:bCs/>
          <w:sz w:val="22"/>
          <w:szCs w:val="22"/>
        </w:rPr>
        <w:t>”</w:t>
      </w:r>
    </w:p>
    <w:p w14:paraId="7B3A2CD4" w14:textId="77777777" w:rsidR="00DC2CFB" w:rsidRDefault="00DC2CFB" w:rsidP="00DC2CFB">
      <w:pPr>
        <w:pStyle w:val="Standard"/>
        <w:jc w:val="center"/>
        <w:rPr>
          <w:rFonts w:ascii="Cambria" w:hAnsi="Cambria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3801"/>
        <w:gridCol w:w="1199"/>
        <w:gridCol w:w="1451"/>
        <w:gridCol w:w="8429"/>
      </w:tblGrid>
      <w:tr w:rsidR="00DC2CFB" w14:paraId="54CA3B01" w14:textId="77777777" w:rsidTr="004A2046">
        <w:trPr>
          <w:trHeight w:val="397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14:paraId="01D6C6D7" w14:textId="77777777" w:rsidR="00DC2CFB" w:rsidRDefault="00DC2CFB" w:rsidP="004A204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Lp.</w:t>
            </w:r>
          </w:p>
        </w:tc>
        <w:tc>
          <w:tcPr>
            <w:tcW w:w="3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14:paraId="2796E978" w14:textId="77777777" w:rsidR="00DC2CFB" w:rsidRDefault="00DC2CFB" w:rsidP="004A204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Nazwa produktu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14:paraId="63875F62" w14:textId="77777777" w:rsidR="00DC2CFB" w:rsidRDefault="00DC2CFB" w:rsidP="004A204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14:paraId="5B632BAF" w14:textId="77777777" w:rsidR="00DC2CFB" w:rsidRDefault="00DC2CFB" w:rsidP="004A204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Jednostka miary</w:t>
            </w:r>
          </w:p>
        </w:tc>
        <w:tc>
          <w:tcPr>
            <w:tcW w:w="8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  <w:vAlign w:val="center"/>
          </w:tcPr>
          <w:p w14:paraId="068FC6CC" w14:textId="77777777" w:rsidR="00DC2CFB" w:rsidRDefault="00DC2CFB" w:rsidP="004A204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Szczegółowy opis produktu</w:t>
            </w:r>
          </w:p>
        </w:tc>
      </w:tr>
      <w:tr w:rsidR="00DC2CFB" w:rsidRPr="00043A88" w14:paraId="61CEA3BE" w14:textId="77777777" w:rsidTr="004A2046">
        <w:trPr>
          <w:trHeight w:val="397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46665C" w14:textId="77777777" w:rsidR="00DC2CFB" w:rsidRPr="00043A88" w:rsidRDefault="00DC2CFB" w:rsidP="004A204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 w:rsidRPr="00043A88">
              <w:rPr>
                <w:rFonts w:ascii="Cambria" w:eastAsia="Times New Roman" w:hAnsi="Cambria" w:cs="Arial"/>
                <w:color w:val="000000"/>
                <w:kern w:val="0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D1BED3" w14:textId="77777777" w:rsidR="00DC2CFB" w:rsidRPr="00043A88" w:rsidRDefault="00D16D5D" w:rsidP="004A2046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Kinowy projektor cyfrowy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92719A" w14:textId="77777777" w:rsidR="00DC2CFB" w:rsidRPr="00043A88" w:rsidRDefault="00D16D5D" w:rsidP="004A204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1D0FB1" w14:textId="77777777" w:rsidR="00DC2CFB" w:rsidRPr="00043A88" w:rsidRDefault="00D16D5D" w:rsidP="004A204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szt.</w:t>
            </w:r>
          </w:p>
        </w:tc>
        <w:tc>
          <w:tcPr>
            <w:tcW w:w="8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EFBE9B" w14:textId="77777777" w:rsidR="00DC2CFB" w:rsidRPr="009B6483" w:rsidRDefault="00D16D5D" w:rsidP="009B6483">
            <w:pPr>
              <w:pStyle w:val="Tekstpodstawowy"/>
              <w:numPr>
                <w:ilvl w:val="0"/>
                <w:numId w:val="2"/>
              </w:numPr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 xml:space="preserve">Standard </w:t>
            </w:r>
            <w:r w:rsidR="009B6483" w:rsidRPr="009B6483">
              <w:rPr>
                <w:rFonts w:eastAsia="Times New Roman" w:cs="Arial"/>
                <w:color w:val="1A1A1A"/>
              </w:rPr>
              <w:t xml:space="preserve">DCI (Digital Cinema </w:t>
            </w:r>
            <w:proofErr w:type="spellStart"/>
            <w:r w:rsidR="009B6483" w:rsidRPr="009B6483">
              <w:rPr>
                <w:rFonts w:eastAsia="Times New Roman" w:cs="Arial"/>
                <w:color w:val="1A1A1A"/>
              </w:rPr>
              <w:t>Initiatives</w:t>
            </w:r>
            <w:proofErr w:type="spellEnd"/>
            <w:r w:rsidR="009B6483" w:rsidRPr="009B6483">
              <w:rPr>
                <w:rFonts w:eastAsia="Times New Roman" w:cs="Arial"/>
                <w:color w:val="1A1A1A"/>
              </w:rPr>
              <w:t>) lub równoważn</w:t>
            </w:r>
            <w:r w:rsidR="009B6483">
              <w:rPr>
                <w:rFonts w:eastAsia="Times New Roman" w:cs="Arial"/>
                <w:color w:val="1A1A1A"/>
              </w:rPr>
              <w:t>y</w:t>
            </w:r>
            <w:r w:rsidR="009B6483" w:rsidRPr="009B6483">
              <w:rPr>
                <w:rFonts w:eastAsia="Times New Roman" w:cs="Arial"/>
                <w:color w:val="1A1A1A"/>
                <w:vertAlign w:val="superscript"/>
              </w:rPr>
              <w:footnoteReference w:id="1"/>
            </w:r>
            <w:r w:rsidR="009B6483" w:rsidRPr="009B6483">
              <w:rPr>
                <w:rFonts w:eastAsia="Times New Roman" w:cs="Arial"/>
                <w:color w:val="1A1A1A"/>
              </w:rPr>
              <w:t>.</w:t>
            </w:r>
          </w:p>
          <w:p w14:paraId="2B704130" w14:textId="77777777" w:rsidR="00D16D5D" w:rsidRDefault="00D16D5D" w:rsidP="0051563D">
            <w:pPr>
              <w:pStyle w:val="Tekstpodstawowy"/>
              <w:widowControl/>
              <w:numPr>
                <w:ilvl w:val="0"/>
                <w:numId w:val="2"/>
              </w:numPr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Laserowe źródło światła</w:t>
            </w:r>
          </w:p>
          <w:p w14:paraId="0C81921A" w14:textId="77777777" w:rsidR="00D16D5D" w:rsidRPr="00043A88" w:rsidRDefault="00D16D5D" w:rsidP="0051563D">
            <w:pPr>
              <w:pStyle w:val="Tekstpodstawowy"/>
              <w:widowControl/>
              <w:numPr>
                <w:ilvl w:val="0"/>
                <w:numId w:val="2"/>
              </w:numPr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Rozdzielczość 2K</w:t>
            </w:r>
            <w:r w:rsidR="008058D5">
              <w:rPr>
                <w:rFonts w:eastAsia="Times New Roman" w:cs="Arial"/>
                <w:color w:val="1A1A1A"/>
              </w:rPr>
              <w:t xml:space="preserve"> lub 4K</w:t>
            </w:r>
          </w:p>
        </w:tc>
      </w:tr>
      <w:tr w:rsidR="00DC2CFB" w:rsidRPr="00043A88" w14:paraId="0E803AA0" w14:textId="77777777" w:rsidTr="004A2046">
        <w:trPr>
          <w:trHeight w:val="397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6CA7FC" w14:textId="77777777" w:rsidR="00DC2CFB" w:rsidRPr="00043A88" w:rsidRDefault="00DC2CFB" w:rsidP="004A204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 w:rsidRPr="00043A88">
              <w:rPr>
                <w:rFonts w:ascii="Cambria" w:eastAsia="Times New Roman" w:hAnsi="Cambria" w:cs="Arial"/>
                <w:color w:val="000000"/>
                <w:kern w:val="0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7540F9" w14:textId="77777777" w:rsidR="00DC2CFB" w:rsidRPr="00043A88" w:rsidRDefault="00D16D5D" w:rsidP="004A2046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Serwer kina cyfrowego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4A3C71" w14:textId="77777777" w:rsidR="00DC2CFB" w:rsidRPr="00043A88" w:rsidRDefault="00DC2CFB" w:rsidP="004A204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FD866D" w14:textId="77777777" w:rsidR="00DC2CFB" w:rsidRPr="00043A88" w:rsidRDefault="00DC2CFB" w:rsidP="004A204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szt.</w:t>
            </w:r>
          </w:p>
        </w:tc>
        <w:tc>
          <w:tcPr>
            <w:tcW w:w="8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1AF975" w14:textId="77777777" w:rsidR="00DC2CFB" w:rsidRDefault="0051563D" w:rsidP="0051563D">
            <w:pPr>
              <w:pStyle w:val="Tekstpodstawowy"/>
              <w:widowControl/>
              <w:numPr>
                <w:ilvl w:val="0"/>
                <w:numId w:val="3"/>
              </w:numPr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Standard DCI</w:t>
            </w:r>
          </w:p>
          <w:p w14:paraId="1BE0F2FE" w14:textId="77777777" w:rsidR="0051563D" w:rsidRDefault="0051563D" w:rsidP="0051563D">
            <w:pPr>
              <w:pStyle w:val="Tekstpodstawowy"/>
              <w:widowControl/>
              <w:numPr>
                <w:ilvl w:val="0"/>
                <w:numId w:val="3"/>
              </w:numPr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Współpracujący z dostarczanym projektorem kinowym</w:t>
            </w:r>
          </w:p>
          <w:p w14:paraId="1FD6CCEC" w14:textId="77777777" w:rsidR="0051563D" w:rsidRPr="00043A88" w:rsidRDefault="008058D5" w:rsidP="0051563D">
            <w:pPr>
              <w:pStyle w:val="Tekstpodstawowy"/>
              <w:widowControl/>
              <w:numPr>
                <w:ilvl w:val="0"/>
                <w:numId w:val="3"/>
              </w:numPr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Min. 2</w:t>
            </w:r>
            <w:r w:rsidR="0051563D">
              <w:rPr>
                <w:rFonts w:eastAsia="Times New Roman" w:cs="Arial"/>
                <w:color w:val="1A1A1A"/>
              </w:rPr>
              <w:t xml:space="preserve"> TB pamięci wewnętrznej</w:t>
            </w:r>
          </w:p>
        </w:tc>
      </w:tr>
      <w:tr w:rsidR="00DC2CFB" w:rsidRPr="00043A88" w14:paraId="55605604" w14:textId="77777777" w:rsidTr="004A2046">
        <w:trPr>
          <w:trHeight w:val="397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55CB23" w14:textId="77777777" w:rsidR="00DC2CFB" w:rsidRPr="00043A88" w:rsidRDefault="00DC2CFB" w:rsidP="004A204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 w:rsidRPr="00043A88">
              <w:rPr>
                <w:rFonts w:ascii="Cambria" w:eastAsia="Times New Roman" w:hAnsi="Cambria" w:cs="Arial"/>
                <w:color w:val="000000"/>
                <w:kern w:val="0"/>
              </w:rPr>
              <w:t>3</w:t>
            </w:r>
          </w:p>
        </w:tc>
        <w:tc>
          <w:tcPr>
            <w:tcW w:w="3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5EF4B4" w14:textId="77777777" w:rsidR="00DC2CFB" w:rsidRPr="00043A88" w:rsidRDefault="00D16D5D" w:rsidP="004A2046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Obiektyw projekcyjny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DE61F3" w14:textId="77777777" w:rsidR="00DC2CFB" w:rsidRPr="00043A88" w:rsidRDefault="00DC2CFB" w:rsidP="004A204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6088D5" w14:textId="77777777" w:rsidR="00DC2CFB" w:rsidRPr="00043A88" w:rsidRDefault="00DC2CFB" w:rsidP="004A204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szt.</w:t>
            </w:r>
          </w:p>
        </w:tc>
        <w:tc>
          <w:tcPr>
            <w:tcW w:w="8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E403F" w14:textId="77777777" w:rsidR="00DC2CFB" w:rsidRDefault="0051563D" w:rsidP="0051563D">
            <w:pPr>
              <w:pStyle w:val="Tekstpodstawowy"/>
              <w:widowControl/>
              <w:numPr>
                <w:ilvl w:val="0"/>
                <w:numId w:val="4"/>
              </w:numPr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Kompatybilny z dostarczanym projektorem kinowym</w:t>
            </w:r>
          </w:p>
          <w:p w14:paraId="4FA3AE3E" w14:textId="77777777" w:rsidR="0051563D" w:rsidRPr="00043A88" w:rsidRDefault="0051563D" w:rsidP="0051563D">
            <w:pPr>
              <w:pStyle w:val="Tekstpodstawowy"/>
              <w:widowControl/>
              <w:numPr>
                <w:ilvl w:val="0"/>
                <w:numId w:val="4"/>
              </w:numPr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 xml:space="preserve">Umożliwiający uzyskanie formatów kinowych </w:t>
            </w:r>
            <w:r w:rsidR="008058D5">
              <w:rPr>
                <w:rFonts w:eastAsia="Times New Roman" w:cs="Arial"/>
                <w:color w:val="1A1A1A"/>
              </w:rPr>
              <w:t>w standardzie DCI</w:t>
            </w:r>
          </w:p>
        </w:tc>
      </w:tr>
      <w:tr w:rsidR="00DC2CFB" w:rsidRPr="00043A88" w14:paraId="7A913292" w14:textId="77777777" w:rsidTr="004A2046">
        <w:trPr>
          <w:trHeight w:val="397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D0BAF5" w14:textId="77777777" w:rsidR="00DC2CFB" w:rsidRPr="00043A88" w:rsidRDefault="00DC2CFB" w:rsidP="004A204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 w:rsidRPr="00043A88">
              <w:rPr>
                <w:rFonts w:ascii="Cambria" w:eastAsia="Times New Roman" w:hAnsi="Cambria" w:cs="Arial"/>
                <w:color w:val="000000"/>
                <w:kern w:val="0"/>
              </w:rPr>
              <w:t>4</w:t>
            </w:r>
          </w:p>
        </w:tc>
        <w:tc>
          <w:tcPr>
            <w:tcW w:w="3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A12B3C" w14:textId="77777777" w:rsidR="00DC2CFB" w:rsidRPr="00043A88" w:rsidRDefault="00D16D5D" w:rsidP="00D16D5D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Panel sterujący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047BBB" w14:textId="77777777" w:rsidR="00DC2CFB" w:rsidRPr="00043A88" w:rsidRDefault="00DC2CFB" w:rsidP="004A204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0B9418" w14:textId="77777777" w:rsidR="00DC2CFB" w:rsidRPr="00043A88" w:rsidRDefault="00DC2CFB" w:rsidP="004A204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szt.</w:t>
            </w:r>
          </w:p>
        </w:tc>
        <w:tc>
          <w:tcPr>
            <w:tcW w:w="8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3D2A6C" w14:textId="77777777" w:rsidR="00DC2CFB" w:rsidRPr="00043A88" w:rsidRDefault="008058D5" w:rsidP="008058D5">
            <w:pPr>
              <w:pStyle w:val="Tekstpodstawowy"/>
              <w:widowControl/>
              <w:numPr>
                <w:ilvl w:val="0"/>
                <w:numId w:val="5"/>
              </w:numPr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Panel sterujący (komputer) do obsługi projektora</w:t>
            </w:r>
          </w:p>
        </w:tc>
      </w:tr>
      <w:tr w:rsidR="00DC2CFB" w14:paraId="39E69417" w14:textId="77777777" w:rsidTr="004A2046">
        <w:trPr>
          <w:trHeight w:val="397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4DF3DD" w14:textId="77777777" w:rsidR="00DC2CFB" w:rsidRPr="00043A88" w:rsidRDefault="00DC2CFB" w:rsidP="004A204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 w:rsidRPr="00043A88">
              <w:rPr>
                <w:rFonts w:ascii="Cambria" w:eastAsia="Times New Roman" w:hAnsi="Cambria" w:cs="Arial"/>
                <w:color w:val="000000"/>
                <w:kern w:val="0"/>
              </w:rPr>
              <w:t>5</w:t>
            </w:r>
          </w:p>
        </w:tc>
        <w:tc>
          <w:tcPr>
            <w:tcW w:w="3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91439E" w14:textId="77777777" w:rsidR="00DC2CFB" w:rsidRPr="00043A88" w:rsidRDefault="00D16D5D" w:rsidP="004A2046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Platforma (stolik pod zestaw cyfrowy)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DBF889" w14:textId="77777777" w:rsidR="00DC2CFB" w:rsidRPr="00043A88" w:rsidRDefault="00D16D5D" w:rsidP="004A204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DA8E70" w14:textId="77777777" w:rsidR="00DC2CFB" w:rsidRPr="00043A88" w:rsidRDefault="00DC2CFB" w:rsidP="004A204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Arial"/>
                <w:color w:val="000000"/>
                <w:kern w:val="0"/>
              </w:rPr>
            </w:pPr>
            <w:r>
              <w:rPr>
                <w:rFonts w:ascii="Cambria" w:eastAsia="Times New Roman" w:hAnsi="Cambria" w:cs="Arial"/>
                <w:color w:val="000000"/>
                <w:kern w:val="0"/>
              </w:rPr>
              <w:t>szt.</w:t>
            </w:r>
          </w:p>
        </w:tc>
        <w:tc>
          <w:tcPr>
            <w:tcW w:w="8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74364" w14:textId="77777777" w:rsidR="00DC2CFB" w:rsidRDefault="008058D5" w:rsidP="008058D5">
            <w:pPr>
              <w:pStyle w:val="Tekstpodstawowy"/>
              <w:widowControl/>
              <w:numPr>
                <w:ilvl w:val="0"/>
                <w:numId w:val="5"/>
              </w:numPr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Dedykowana platforma (stolik) montażowa</w:t>
            </w:r>
          </w:p>
          <w:p w14:paraId="250131F7" w14:textId="77777777" w:rsidR="008058D5" w:rsidRPr="00043A88" w:rsidRDefault="008058D5" w:rsidP="008058D5">
            <w:pPr>
              <w:pStyle w:val="Tekstpodstawowy"/>
              <w:widowControl/>
              <w:numPr>
                <w:ilvl w:val="0"/>
                <w:numId w:val="5"/>
              </w:numPr>
              <w:rPr>
                <w:rFonts w:eastAsia="Times New Roman" w:cs="Arial"/>
                <w:color w:val="1A1A1A"/>
              </w:rPr>
            </w:pPr>
            <w:r>
              <w:rPr>
                <w:rFonts w:eastAsia="Times New Roman" w:cs="Arial"/>
                <w:color w:val="1A1A1A"/>
              </w:rPr>
              <w:t>Kompatybilna z dostarczanym projektorem kinowym</w:t>
            </w:r>
          </w:p>
        </w:tc>
      </w:tr>
    </w:tbl>
    <w:p w14:paraId="5DCC1B82" w14:textId="77777777" w:rsidR="008058D5" w:rsidRDefault="008058D5" w:rsidP="008058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A482C4E" w14:textId="77777777" w:rsidR="008058D5" w:rsidRPr="007B65D6" w:rsidRDefault="008058D5" w:rsidP="008058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65D6">
        <w:rPr>
          <w:rFonts w:asciiTheme="minorHAnsi" w:hAnsiTheme="minorHAnsi" w:cstheme="minorHAnsi"/>
          <w:color w:val="000000"/>
          <w:sz w:val="20"/>
          <w:szCs w:val="20"/>
        </w:rPr>
        <w:t xml:space="preserve">Przedmiot zamówienia musi być dostosowany do wymiarów warunków i wyposażenia sali kinowej. </w:t>
      </w:r>
    </w:p>
    <w:p w14:paraId="3DD8A39F" w14:textId="77777777" w:rsidR="008058D5" w:rsidRPr="007B65D6" w:rsidRDefault="008058D5" w:rsidP="008058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65D6">
        <w:rPr>
          <w:rFonts w:asciiTheme="minorHAnsi" w:hAnsiTheme="minorHAnsi" w:cstheme="minorHAnsi"/>
          <w:color w:val="000000"/>
          <w:sz w:val="20"/>
          <w:szCs w:val="20"/>
        </w:rPr>
        <w:t>Parametry</w:t>
      </w:r>
      <w:r>
        <w:rPr>
          <w:rFonts w:asciiTheme="minorHAnsi" w:hAnsiTheme="minorHAnsi" w:cstheme="minorHAnsi"/>
          <w:color w:val="000000"/>
          <w:sz w:val="20"/>
          <w:szCs w:val="20"/>
        </w:rPr>
        <w:t>***</w:t>
      </w:r>
      <w:r w:rsidRPr="007B65D6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14:paraId="3B09EB32" w14:textId="77777777" w:rsidR="008058D5" w:rsidRPr="004872C5" w:rsidRDefault="008058D5" w:rsidP="008058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72C5">
        <w:rPr>
          <w:rFonts w:asciiTheme="minorHAnsi" w:hAnsiTheme="minorHAnsi" w:cstheme="minorHAnsi"/>
          <w:color w:val="000000"/>
          <w:sz w:val="20"/>
          <w:szCs w:val="20"/>
        </w:rPr>
        <w:t xml:space="preserve">- liczba miejsc: </w:t>
      </w:r>
      <w:r w:rsidR="00E22441" w:rsidRPr="004872C5">
        <w:rPr>
          <w:rFonts w:asciiTheme="minorHAnsi" w:hAnsiTheme="minorHAnsi" w:cstheme="minorHAnsi"/>
          <w:color w:val="000000"/>
          <w:sz w:val="20"/>
          <w:szCs w:val="20"/>
        </w:rPr>
        <w:t>41</w:t>
      </w:r>
    </w:p>
    <w:p w14:paraId="0690AE3E" w14:textId="77777777" w:rsidR="008058D5" w:rsidRPr="004872C5" w:rsidRDefault="008058D5" w:rsidP="008058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72C5">
        <w:rPr>
          <w:rFonts w:asciiTheme="minorHAnsi" w:hAnsiTheme="minorHAnsi" w:cstheme="minorHAnsi"/>
          <w:color w:val="000000"/>
          <w:sz w:val="20"/>
          <w:szCs w:val="20"/>
        </w:rPr>
        <w:t xml:space="preserve">- szerokość ekranu: </w:t>
      </w:r>
      <w:r w:rsidR="00E22441" w:rsidRPr="004872C5">
        <w:rPr>
          <w:rFonts w:asciiTheme="minorHAnsi" w:hAnsiTheme="minorHAnsi" w:cstheme="minorHAnsi"/>
          <w:color w:val="000000"/>
          <w:sz w:val="20"/>
          <w:szCs w:val="20"/>
        </w:rPr>
        <w:t xml:space="preserve"> 430 cm</w:t>
      </w:r>
    </w:p>
    <w:p w14:paraId="7779222A" w14:textId="77777777" w:rsidR="008058D5" w:rsidRPr="004872C5" w:rsidRDefault="008058D5" w:rsidP="008058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72C5">
        <w:rPr>
          <w:rFonts w:asciiTheme="minorHAnsi" w:hAnsiTheme="minorHAnsi" w:cstheme="minorHAnsi"/>
          <w:color w:val="000000"/>
          <w:sz w:val="20"/>
          <w:szCs w:val="20"/>
        </w:rPr>
        <w:t xml:space="preserve">- wysokość ekranu:  </w:t>
      </w:r>
      <w:r w:rsidR="00E22441" w:rsidRPr="004872C5">
        <w:rPr>
          <w:rFonts w:asciiTheme="minorHAnsi" w:hAnsiTheme="minorHAnsi" w:cstheme="minorHAnsi"/>
          <w:color w:val="000000"/>
          <w:sz w:val="20"/>
          <w:szCs w:val="20"/>
        </w:rPr>
        <w:t>180 cm</w:t>
      </w:r>
    </w:p>
    <w:p w14:paraId="7D209473" w14:textId="77777777" w:rsidR="008058D5" w:rsidRPr="004872C5" w:rsidRDefault="008058D5" w:rsidP="008058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72C5">
        <w:rPr>
          <w:rFonts w:asciiTheme="minorHAnsi" w:hAnsiTheme="minorHAnsi" w:cstheme="minorHAnsi"/>
          <w:color w:val="000000"/>
          <w:sz w:val="20"/>
          <w:szCs w:val="20"/>
        </w:rPr>
        <w:t xml:space="preserve">- długość sali do ekranu: </w:t>
      </w:r>
      <w:r w:rsidR="00E22441" w:rsidRPr="004872C5">
        <w:rPr>
          <w:rFonts w:asciiTheme="minorHAnsi" w:hAnsiTheme="minorHAnsi" w:cstheme="minorHAnsi"/>
          <w:color w:val="000000"/>
          <w:sz w:val="20"/>
          <w:szCs w:val="20"/>
        </w:rPr>
        <w:t>1090 cm</w:t>
      </w:r>
    </w:p>
    <w:p w14:paraId="65EBEEE5" w14:textId="77777777" w:rsidR="008058D5" w:rsidRPr="004872C5" w:rsidRDefault="008058D5" w:rsidP="008058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72C5">
        <w:rPr>
          <w:rFonts w:asciiTheme="minorHAnsi" w:hAnsiTheme="minorHAnsi" w:cstheme="minorHAnsi"/>
          <w:color w:val="000000"/>
          <w:sz w:val="20"/>
          <w:szCs w:val="20"/>
        </w:rPr>
        <w:t xml:space="preserve">- szerokość sali: </w:t>
      </w:r>
      <w:r w:rsidR="00E22441" w:rsidRPr="004872C5">
        <w:rPr>
          <w:rFonts w:asciiTheme="minorHAnsi" w:hAnsiTheme="minorHAnsi" w:cstheme="minorHAnsi"/>
          <w:color w:val="000000"/>
          <w:sz w:val="20"/>
          <w:szCs w:val="20"/>
        </w:rPr>
        <w:t>480 cm</w:t>
      </w:r>
    </w:p>
    <w:p w14:paraId="2738AF6B" w14:textId="77777777" w:rsidR="008058D5" w:rsidRPr="004872C5" w:rsidRDefault="008058D5" w:rsidP="008058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72C5">
        <w:rPr>
          <w:rFonts w:asciiTheme="minorHAnsi" w:hAnsiTheme="minorHAnsi" w:cstheme="minorHAnsi"/>
          <w:color w:val="000000"/>
          <w:sz w:val="20"/>
          <w:szCs w:val="20"/>
        </w:rPr>
        <w:t xml:space="preserve">- wysokość sali: </w:t>
      </w:r>
      <w:r w:rsidR="00E22441" w:rsidRPr="004872C5">
        <w:rPr>
          <w:rFonts w:asciiTheme="minorHAnsi" w:hAnsiTheme="minorHAnsi" w:cstheme="minorHAnsi"/>
          <w:color w:val="000000"/>
          <w:sz w:val="20"/>
          <w:szCs w:val="20"/>
        </w:rPr>
        <w:t>360 cm</w:t>
      </w:r>
    </w:p>
    <w:p w14:paraId="44AE68BF" w14:textId="77777777" w:rsidR="008058D5" w:rsidRPr="004872C5" w:rsidRDefault="008058D5" w:rsidP="008058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72C5">
        <w:rPr>
          <w:rFonts w:asciiTheme="minorHAnsi" w:hAnsiTheme="minorHAnsi" w:cstheme="minorHAnsi"/>
          <w:color w:val="000000"/>
          <w:sz w:val="20"/>
          <w:szCs w:val="20"/>
        </w:rPr>
        <w:t>- odległość projekcyjna:</w:t>
      </w:r>
      <w:r w:rsidR="00E22441" w:rsidRPr="004872C5">
        <w:rPr>
          <w:rFonts w:asciiTheme="minorHAnsi" w:hAnsiTheme="minorHAnsi" w:cstheme="minorHAnsi"/>
          <w:color w:val="000000"/>
          <w:sz w:val="20"/>
          <w:szCs w:val="20"/>
        </w:rPr>
        <w:t>970 cm</w:t>
      </w:r>
    </w:p>
    <w:p w14:paraId="71F54F29" w14:textId="77777777" w:rsidR="008058D5" w:rsidRPr="004872C5" w:rsidRDefault="008058D5" w:rsidP="008058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72C5">
        <w:rPr>
          <w:rFonts w:asciiTheme="minorHAnsi" w:hAnsiTheme="minorHAnsi" w:cstheme="minorHAnsi"/>
          <w:color w:val="000000"/>
          <w:sz w:val="20"/>
          <w:szCs w:val="20"/>
        </w:rPr>
        <w:t>***te wszystkie parametry będziemy w stanie ocenić kiedy tylko skończą się prace remontowe.</w:t>
      </w:r>
    </w:p>
    <w:p w14:paraId="6AEAC7AF" w14:textId="77777777" w:rsidR="008058D5" w:rsidRPr="004872C5" w:rsidRDefault="008058D5" w:rsidP="008058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BFB8513" w14:textId="77777777" w:rsidR="008058D5" w:rsidRPr="004872C5" w:rsidRDefault="008058D5" w:rsidP="008058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72C5">
        <w:rPr>
          <w:rFonts w:asciiTheme="minorHAnsi" w:hAnsiTheme="minorHAnsi" w:cstheme="minorHAnsi"/>
          <w:color w:val="000000"/>
          <w:sz w:val="20"/>
          <w:szCs w:val="20"/>
        </w:rPr>
        <w:t>- brak typowej kabiny projekcyjnej z uwagi na uwarunkowania architektoniczne obiektu. Zaaranżowane miejsce usytuowania projektora, z okienkiem projekcyjnym.</w:t>
      </w:r>
    </w:p>
    <w:p w14:paraId="0B2D1787" w14:textId="77777777" w:rsidR="008058D5" w:rsidRPr="007B65D6" w:rsidRDefault="008058D5" w:rsidP="008058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72C5">
        <w:rPr>
          <w:rFonts w:asciiTheme="minorHAnsi" w:hAnsiTheme="minorHAnsi" w:cstheme="minorHAnsi"/>
          <w:color w:val="000000"/>
          <w:sz w:val="20"/>
          <w:szCs w:val="20"/>
        </w:rPr>
        <w:t>- wysokość montażu projektora ± 2,5 m od poziomu posadzki w miejscu montażu.</w:t>
      </w:r>
    </w:p>
    <w:p w14:paraId="5BEC3F8D" w14:textId="77777777" w:rsidR="008058D5" w:rsidRDefault="008058D5" w:rsidP="008058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14EF631" w14:textId="77777777" w:rsidR="005F652C" w:rsidRDefault="005F652C"/>
    <w:sectPr w:rsidR="005F652C" w:rsidSect="00C0317C">
      <w:headerReference w:type="default" r:id="rId7"/>
      <w:footerReference w:type="default" r:id="rId8"/>
      <w:pgSz w:w="16838" w:h="11906" w:orient="landscape"/>
      <w:pgMar w:top="765" w:right="720" w:bottom="765" w:left="72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33276" w14:textId="77777777" w:rsidR="003778AE" w:rsidRDefault="003778AE" w:rsidP="00ED3068">
      <w:pPr>
        <w:spacing w:after="0" w:line="240" w:lineRule="auto"/>
      </w:pPr>
      <w:r>
        <w:separator/>
      </w:r>
    </w:p>
  </w:endnote>
  <w:endnote w:type="continuationSeparator" w:id="0">
    <w:p w14:paraId="35041C21" w14:textId="77777777" w:rsidR="003778AE" w:rsidRDefault="003778AE" w:rsidP="00ED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D90CB" w14:textId="77777777" w:rsidR="00C0317C" w:rsidRDefault="00227E0F">
    <w:pPr>
      <w:pStyle w:val="Stopka1"/>
      <w:jc w:val="right"/>
    </w:pPr>
    <w:r>
      <w:fldChar w:fldCharType="begin"/>
    </w:r>
    <w:r w:rsidR="00DC2CFB">
      <w:instrText>PAGE</w:instrText>
    </w:r>
    <w:r>
      <w:fldChar w:fldCharType="separate"/>
    </w:r>
    <w:r w:rsidR="00E22441">
      <w:rPr>
        <w:noProof/>
      </w:rPr>
      <w:t>1</w:t>
    </w:r>
    <w:r>
      <w:fldChar w:fldCharType="end"/>
    </w:r>
  </w:p>
  <w:p w14:paraId="54889C8D" w14:textId="77777777" w:rsidR="00C0317C" w:rsidRDefault="003778AE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110D4" w14:textId="77777777" w:rsidR="003778AE" w:rsidRDefault="003778AE" w:rsidP="00ED3068">
      <w:pPr>
        <w:spacing w:after="0" w:line="240" w:lineRule="auto"/>
      </w:pPr>
      <w:r>
        <w:separator/>
      </w:r>
    </w:p>
  </w:footnote>
  <w:footnote w:type="continuationSeparator" w:id="0">
    <w:p w14:paraId="470AC0D9" w14:textId="77777777" w:rsidR="003778AE" w:rsidRDefault="003778AE" w:rsidP="00ED3068">
      <w:pPr>
        <w:spacing w:after="0" w:line="240" w:lineRule="auto"/>
      </w:pPr>
      <w:r>
        <w:continuationSeparator/>
      </w:r>
    </w:p>
  </w:footnote>
  <w:footnote w:id="1">
    <w:p w14:paraId="37107A63" w14:textId="77777777" w:rsidR="009B6483" w:rsidRDefault="009B6483" w:rsidP="009B6483">
      <w:r>
        <w:rPr>
          <w:rStyle w:val="TekstkomentarzaZnak"/>
        </w:rPr>
        <w:footnoteRef/>
      </w:r>
      <w:r>
        <w:t xml:space="preserve"> Za system równoważny z podanym oznakowaniem, zamawiający uzna system spełniający minimum wymagania określone na stronie </w:t>
      </w:r>
      <w:hyperlink r:id="rId1" w:history="1">
        <w:r>
          <w:t>https://www.dcimovies.com/specification/index.html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BE3D4" w14:textId="77777777" w:rsidR="00C0317C" w:rsidRDefault="003778AE">
    <w:pPr>
      <w:pStyle w:val="Nagwek2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53F10"/>
    <w:multiLevelType w:val="hybridMultilevel"/>
    <w:tmpl w:val="F6CC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B3914"/>
    <w:multiLevelType w:val="hybridMultilevel"/>
    <w:tmpl w:val="A2761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81A60"/>
    <w:multiLevelType w:val="hybridMultilevel"/>
    <w:tmpl w:val="0DB2C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E3002"/>
    <w:multiLevelType w:val="hybridMultilevel"/>
    <w:tmpl w:val="EDA8F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12418"/>
    <w:multiLevelType w:val="multilevel"/>
    <w:tmpl w:val="AFA4CF26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6CDB5706"/>
    <w:multiLevelType w:val="multilevel"/>
    <w:tmpl w:val="9BDAA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i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B738D7"/>
    <w:multiLevelType w:val="hybridMultilevel"/>
    <w:tmpl w:val="BC046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CFB"/>
    <w:rsid w:val="00002EEA"/>
    <w:rsid w:val="0009703A"/>
    <w:rsid w:val="000E1E2B"/>
    <w:rsid w:val="00227E0F"/>
    <w:rsid w:val="00302A78"/>
    <w:rsid w:val="003778AE"/>
    <w:rsid w:val="00404BA5"/>
    <w:rsid w:val="004872C5"/>
    <w:rsid w:val="0051563D"/>
    <w:rsid w:val="005225A6"/>
    <w:rsid w:val="005F652C"/>
    <w:rsid w:val="007E0D06"/>
    <w:rsid w:val="00800A27"/>
    <w:rsid w:val="008058D5"/>
    <w:rsid w:val="008D52CC"/>
    <w:rsid w:val="009B6483"/>
    <w:rsid w:val="00A2337D"/>
    <w:rsid w:val="00A663BA"/>
    <w:rsid w:val="00AA32DB"/>
    <w:rsid w:val="00AE3D7D"/>
    <w:rsid w:val="00C112E2"/>
    <w:rsid w:val="00CC26FA"/>
    <w:rsid w:val="00D16D5D"/>
    <w:rsid w:val="00DC2CFB"/>
    <w:rsid w:val="00E1790B"/>
    <w:rsid w:val="00E22441"/>
    <w:rsid w:val="00ED3068"/>
    <w:rsid w:val="00F6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5242"/>
  <w15:docId w15:val="{39B6F8B7-4AEB-43C7-B68D-7CB29846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CFB"/>
    <w:pPr>
      <w:widowControl w:val="0"/>
      <w:suppressAutoHyphens/>
      <w:textAlignment w:val="baseline"/>
    </w:pPr>
    <w:rPr>
      <w:rFonts w:ascii="Calibri" w:eastAsia="SimSun" w:hAnsi="Calibri" w:cs="Tahoma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DC2CFB"/>
    <w:rPr>
      <w:rFonts w:ascii="Cambria" w:eastAsia="Cambria" w:hAnsi="Cambria" w:cs="Cambria"/>
      <w:lang w:bidi="pl-PL"/>
    </w:rPr>
  </w:style>
  <w:style w:type="paragraph" w:styleId="Tekstpodstawowy">
    <w:name w:val="Body Text"/>
    <w:basedOn w:val="Normalny"/>
    <w:link w:val="TekstpodstawowyZnak1"/>
    <w:uiPriority w:val="1"/>
    <w:qFormat/>
    <w:rsid w:val="00DC2CFB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eastAsia="en-US" w:bidi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DC2CFB"/>
    <w:rPr>
      <w:rFonts w:ascii="Calibri" w:eastAsia="SimSun" w:hAnsi="Calibri" w:cs="Tahoma"/>
      <w:kern w:val="2"/>
      <w:lang w:eastAsia="pl-PL"/>
    </w:rPr>
  </w:style>
  <w:style w:type="paragraph" w:customStyle="1" w:styleId="Nagwek11">
    <w:name w:val="Nagłówek 11"/>
    <w:basedOn w:val="Standard"/>
    <w:next w:val="Normalny"/>
    <w:uiPriority w:val="9"/>
    <w:qFormat/>
    <w:rsid w:val="00DC2CFB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Standard">
    <w:name w:val="Standard"/>
    <w:qFormat/>
    <w:rsid w:val="00DC2CFB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pl-PL"/>
    </w:rPr>
  </w:style>
  <w:style w:type="paragraph" w:customStyle="1" w:styleId="Nagwek2">
    <w:name w:val="Nagłówek2"/>
    <w:basedOn w:val="Standard"/>
    <w:qFormat/>
    <w:rsid w:val="00DC2CFB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qFormat/>
    <w:rsid w:val="00DC2CFB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83"/>
    <w:rPr>
      <w:rFonts w:ascii="Segoe UI" w:eastAsia="SimSun" w:hAnsi="Segoe UI" w:cs="Segoe UI"/>
      <w:kern w:val="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B6483"/>
    <w:pPr>
      <w:ind w:left="720"/>
      <w:contextualSpacing/>
    </w:pPr>
  </w:style>
  <w:style w:type="character" w:styleId="Hipercze">
    <w:name w:val="Hyperlink"/>
    <w:unhideWhenUsed/>
    <w:rsid w:val="009B648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9B6483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64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9B64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483"/>
    <w:rPr>
      <w:rFonts w:ascii="Calibri" w:eastAsia="SimSun" w:hAnsi="Calibri" w:cs="Tahoma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83"/>
    <w:rPr>
      <w:rFonts w:ascii="Calibri" w:eastAsia="SimSun" w:hAnsi="Calibri" w:cs="Tahoma"/>
      <w:b/>
      <w:bCs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cimovies.com/specification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Barbara Kanar</cp:lastModifiedBy>
  <cp:revision>3</cp:revision>
  <dcterms:created xsi:type="dcterms:W3CDTF">2021-02-15T10:43:00Z</dcterms:created>
  <dcterms:modified xsi:type="dcterms:W3CDTF">2021-02-22T11:50:00Z</dcterms:modified>
</cp:coreProperties>
</file>