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0C66" w14:textId="77777777" w:rsidR="00C0317C" w:rsidRDefault="00D82DE7">
      <w:pPr>
        <w:pStyle w:val="Standard"/>
        <w:jc w:val="center"/>
      </w:pPr>
      <w:r>
        <w:rPr>
          <w:rFonts w:ascii="Cambria" w:hAnsi="Cambria"/>
          <w:b/>
          <w:bCs/>
        </w:rPr>
        <w:t>Załącznik nr 1</w:t>
      </w:r>
      <w:r w:rsidR="002374FF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 do SIWZ</w:t>
      </w:r>
    </w:p>
    <w:p w14:paraId="05AD941A" w14:textId="77777777" w:rsidR="00C0317C" w:rsidRDefault="00D82DE7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14:paraId="6F176443" w14:textId="77777777" w:rsidR="00C0317C" w:rsidRDefault="00C0317C">
      <w:pPr>
        <w:pStyle w:val="Standard"/>
        <w:jc w:val="center"/>
      </w:pPr>
    </w:p>
    <w:p w14:paraId="6F6E4EBB" w14:textId="77777777" w:rsidR="00C0317C" w:rsidRDefault="00C0317C">
      <w:pPr>
        <w:pStyle w:val="Standard"/>
        <w:jc w:val="center"/>
      </w:pPr>
    </w:p>
    <w:p w14:paraId="75CF4774" w14:textId="77777777" w:rsidR="00C0317C" w:rsidRDefault="00D82DE7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</w:t>
      </w:r>
      <w:r w:rsidR="00935E79">
        <w:rPr>
          <w:rFonts w:ascii="Cambria" w:hAnsi="Cambria"/>
          <w:b/>
          <w:bCs/>
          <w:sz w:val="22"/>
          <w:szCs w:val="22"/>
        </w:rPr>
        <w:t>3</w:t>
      </w:r>
      <w:r>
        <w:rPr>
          <w:rFonts w:ascii="Cambria" w:hAnsi="Cambria"/>
          <w:b/>
          <w:bCs/>
          <w:sz w:val="22"/>
          <w:szCs w:val="22"/>
        </w:rPr>
        <w:t xml:space="preserve"> zamówienia –  </w:t>
      </w:r>
      <w:r>
        <w:rPr>
          <w:rFonts w:ascii="Cambria" w:hAnsi="Cambria" w:cs="Arial"/>
          <w:b/>
          <w:bCs/>
        </w:rPr>
        <w:t>„</w:t>
      </w:r>
      <w:r w:rsidR="00772233" w:rsidRPr="00772233">
        <w:rPr>
          <w:rFonts w:ascii="Cambria" w:hAnsi="Cambria" w:cs="Arial"/>
          <w:b/>
          <w:bCs/>
        </w:rPr>
        <w:t xml:space="preserve">Zakup i dostawa </w:t>
      </w:r>
      <w:bookmarkStart w:id="0" w:name="_Hlk56323412"/>
      <w:r w:rsidR="00772233" w:rsidRPr="00772233">
        <w:rPr>
          <w:rFonts w:ascii="Cambria" w:hAnsi="Cambria" w:cs="Arial"/>
          <w:b/>
          <w:bCs/>
        </w:rPr>
        <w:t xml:space="preserve">wyposażenia </w:t>
      </w:r>
      <w:bookmarkEnd w:id="0"/>
      <w:r w:rsidR="00772233" w:rsidRPr="00772233">
        <w:rPr>
          <w:rFonts w:ascii="Cambria" w:hAnsi="Cambria" w:cs="Arial"/>
          <w:b/>
          <w:bCs/>
        </w:rPr>
        <w:t>w ramach projektu Modernizacja Kina Millenium</w:t>
      </w:r>
      <w:r>
        <w:rPr>
          <w:rFonts w:ascii="Cambria" w:hAnsi="Cambria"/>
          <w:b/>
          <w:bCs/>
          <w:sz w:val="22"/>
          <w:szCs w:val="22"/>
        </w:rPr>
        <w:t>”</w:t>
      </w:r>
    </w:p>
    <w:p w14:paraId="2BF52028" w14:textId="77777777" w:rsidR="00C0317C" w:rsidRDefault="00C0317C">
      <w:pPr>
        <w:pStyle w:val="Standard"/>
        <w:jc w:val="center"/>
        <w:rPr>
          <w:rFonts w:ascii="Cambria" w:hAnsi="Cambria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3801"/>
        <w:gridCol w:w="1199"/>
        <w:gridCol w:w="1451"/>
        <w:gridCol w:w="8429"/>
      </w:tblGrid>
      <w:tr w:rsidR="00C0317C" w14:paraId="0B0EBDF8" w14:textId="77777777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75DF7179" w14:textId="77777777"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18113216" w14:textId="77777777"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Nazwa produktu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66BB24AC" w14:textId="77777777"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347ABA8B" w14:textId="77777777"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Jednostka miary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63533B17" w14:textId="77777777" w:rsidR="00C0317C" w:rsidRDefault="00D82DE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Szczegółowy opis produktu</w:t>
            </w:r>
          </w:p>
        </w:tc>
      </w:tr>
      <w:tr w:rsidR="0075631A" w:rsidRPr="00043A88" w14:paraId="3F8C79A9" w14:textId="77777777" w:rsidTr="006E1E88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A9A0D" w14:textId="77777777" w:rsidR="0075631A" w:rsidRPr="00043A88" w:rsidRDefault="0075631A" w:rsidP="006E1E8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4BF15" w14:textId="77777777" w:rsidR="0075631A" w:rsidRPr="00043A88" w:rsidRDefault="00270C80" w:rsidP="00270C8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Dostawa i montaż sufitowych paneli akustycznych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38B15" w14:textId="77777777" w:rsidR="0075631A" w:rsidRPr="00043A88" w:rsidRDefault="00270C80" w:rsidP="00270C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52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B613F" w14:textId="77777777" w:rsidR="0075631A" w:rsidRPr="00043A88" w:rsidRDefault="00270C80" w:rsidP="006E1E8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m2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E85B4" w14:textId="77777777" w:rsidR="0032650C" w:rsidRDefault="004C412D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Panel wykonany z włókna szklanego (materiał wewnętrzny), powierzchnia zewnętrzna wykonana z dekoracyjnego, natryskiwanego włókna szklanego.</w:t>
            </w:r>
          </w:p>
          <w:p w14:paraId="099C1FBD" w14:textId="77777777" w:rsidR="004C412D" w:rsidRDefault="004C412D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 xml:space="preserve">Panele muszą posiadać dobre właściwości utrzymania ciepła w pomieszczeniach, nie pochłaniać wilgoci. Zastosowany w panelach materiał ma uniemożliwiać </w:t>
            </w:r>
            <w:r w:rsidR="0032650C">
              <w:rPr>
                <w:rFonts w:eastAsia="Times New Roman" w:cs="Arial"/>
                <w:color w:val="1A1A1A"/>
              </w:rPr>
              <w:t>rozwój bakterii.</w:t>
            </w:r>
          </w:p>
          <w:p w14:paraId="457A44DD" w14:textId="77777777" w:rsidR="004C412D" w:rsidRDefault="00FF57A4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Grubość: 15mm</w:t>
            </w:r>
          </w:p>
          <w:p w14:paraId="7EB0BCC1" w14:textId="77777777" w:rsidR="004C412D" w:rsidRDefault="004C412D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Kolor: czarny</w:t>
            </w:r>
          </w:p>
          <w:p w14:paraId="5D463C96" w14:textId="77777777" w:rsidR="004C412D" w:rsidRDefault="004C412D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Klasa odporności pożarowej: A1</w:t>
            </w:r>
          </w:p>
          <w:p w14:paraId="6A8F25B9" w14:textId="77777777" w:rsidR="004C412D" w:rsidRDefault="004C412D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NRC: 0,95</w:t>
            </w:r>
          </w:p>
          <w:p w14:paraId="10A7253E" w14:textId="77777777" w:rsidR="0032650C" w:rsidRDefault="0032650C" w:rsidP="006E1E8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Metraż:</w:t>
            </w:r>
            <w:r w:rsidR="008C3458">
              <w:rPr>
                <w:rFonts w:eastAsia="Times New Roman" w:cs="Arial"/>
                <w:color w:val="1A1A1A"/>
              </w:rPr>
              <w:t xml:space="preserve"> 52 m2</w:t>
            </w:r>
          </w:p>
          <w:p w14:paraId="774C78BD" w14:textId="77777777" w:rsidR="00270C80" w:rsidRDefault="00270C80" w:rsidP="00270C80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Zgodnie z załączonym rysunkiem</w:t>
            </w:r>
          </w:p>
          <w:p w14:paraId="4BC0D3DC" w14:textId="77777777" w:rsidR="00270C80" w:rsidRPr="00043A88" w:rsidRDefault="00270C80" w:rsidP="00270C80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</w:p>
        </w:tc>
      </w:tr>
      <w:tr w:rsidR="0075631A" w:rsidRPr="00043A88" w14:paraId="4C73B15C" w14:textId="77777777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420F7" w14:textId="77777777" w:rsidR="0075631A" w:rsidRPr="00043A88" w:rsidRDefault="00270C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14BAC" w14:textId="77777777" w:rsidR="00270C80" w:rsidRDefault="00270C8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Dostawa i montaż drzwi</w:t>
            </w:r>
          </w:p>
          <w:p w14:paraId="2690B1D8" w14:textId="77777777" w:rsidR="0075631A" w:rsidRPr="00043A88" w:rsidRDefault="007563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37354" w14:textId="77777777" w:rsidR="0075631A" w:rsidRPr="00043A88" w:rsidRDefault="00043A8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C1868" w14:textId="77777777" w:rsidR="0075631A" w:rsidRPr="00043A88" w:rsidRDefault="00043A8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14524" w14:textId="77777777" w:rsidR="00CA26DE" w:rsidRDefault="002E25BA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Drzwi prawe</w:t>
            </w:r>
          </w:p>
          <w:p w14:paraId="0AF65D7C" w14:textId="77777777" w:rsidR="00021D1E" w:rsidRDefault="00021D1E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Drzwi pełne</w:t>
            </w:r>
          </w:p>
          <w:p w14:paraId="286D04A3" w14:textId="77777777" w:rsidR="001179DC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 xml:space="preserve">Drzwi p. </w:t>
            </w:r>
            <w:proofErr w:type="spellStart"/>
            <w:r>
              <w:rPr>
                <w:rFonts w:eastAsia="Times New Roman" w:cs="Arial"/>
                <w:color w:val="1A1A1A"/>
              </w:rPr>
              <w:t>poż</w:t>
            </w:r>
            <w:proofErr w:type="spellEnd"/>
            <w:r>
              <w:rPr>
                <w:rFonts w:eastAsia="Times New Roman" w:cs="Arial"/>
                <w:color w:val="1A1A1A"/>
              </w:rPr>
              <w:t xml:space="preserve">. EI 30 </w:t>
            </w:r>
            <w:r>
              <w:t>na drogę ewakuacyjną na potrzeby ewakuacji do 50 osób</w:t>
            </w:r>
          </w:p>
          <w:p w14:paraId="7957A998" w14:textId="77777777" w:rsidR="001179DC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Wysokość w murze 210 cm</w:t>
            </w:r>
          </w:p>
          <w:p w14:paraId="331217E4" w14:textId="77777777" w:rsidR="001179DC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Szerokość w murze 100 cm</w:t>
            </w:r>
          </w:p>
          <w:p w14:paraId="582B606A" w14:textId="77777777" w:rsidR="001179DC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t>Futryna w świetle po otwarciu drzwi 90 cm</w:t>
            </w:r>
          </w:p>
          <w:p w14:paraId="131EB381" w14:textId="77777777" w:rsidR="00CA26DE" w:rsidRDefault="00CA26DE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 xml:space="preserve">Kolor: </w:t>
            </w:r>
            <w:r w:rsidR="001179DC">
              <w:rPr>
                <w:rFonts w:eastAsia="Times New Roman" w:cs="Arial"/>
                <w:color w:val="1A1A1A"/>
              </w:rPr>
              <w:t>szary</w:t>
            </w:r>
          </w:p>
          <w:p w14:paraId="1BD90C0B" w14:textId="77777777" w:rsidR="001179DC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Pochwyt: zwykła klamka</w:t>
            </w:r>
          </w:p>
          <w:p w14:paraId="70AFD3F7" w14:textId="77777777" w:rsidR="001179DC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Samozamykacz</w:t>
            </w:r>
            <w:r w:rsidR="00B53761">
              <w:rPr>
                <w:rFonts w:eastAsia="Times New Roman" w:cs="Arial"/>
                <w:color w:val="1A1A1A"/>
              </w:rPr>
              <w:t xml:space="preserve"> dostosowany do drzwi</w:t>
            </w:r>
          </w:p>
          <w:p w14:paraId="24639FFF" w14:textId="77777777" w:rsidR="00975121" w:rsidRDefault="00B53761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Z</w:t>
            </w:r>
            <w:r w:rsidR="00A8466E">
              <w:rPr>
                <w:rFonts w:eastAsia="Times New Roman" w:cs="Arial"/>
                <w:color w:val="1A1A1A"/>
              </w:rPr>
              <w:t>godnie z załączonym rysunkiem</w:t>
            </w:r>
          </w:p>
          <w:p w14:paraId="1CFDB774" w14:textId="77777777" w:rsidR="001179DC" w:rsidRPr="00043A88" w:rsidRDefault="001179DC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</w:p>
        </w:tc>
      </w:tr>
      <w:tr w:rsidR="0075631A" w:rsidRPr="00043A88" w14:paraId="04406473" w14:textId="77777777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7F68F" w14:textId="77777777" w:rsidR="0075631A" w:rsidRPr="00043A88" w:rsidRDefault="00507F2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A8125" w14:textId="77777777" w:rsidR="0075631A" w:rsidRPr="00043A88" w:rsidRDefault="00003AD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Dostawa i montaż konstrukcji trybuny</w:t>
            </w:r>
            <w:r w:rsidR="0075631A" w:rsidRPr="00043A88">
              <w:rPr>
                <w:rFonts w:ascii="Cambria" w:eastAsia="Times New Roman" w:hAnsi="Cambria" w:cs="Arial"/>
                <w:color w:val="000000"/>
                <w:kern w:val="0"/>
              </w:rPr>
              <w:t xml:space="preserve"> widowni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9674B" w14:textId="77777777" w:rsidR="0075631A" w:rsidRPr="00043A88" w:rsidRDefault="00043A8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C95F2" w14:textId="77777777" w:rsidR="0075631A" w:rsidRPr="00043A88" w:rsidRDefault="00003AD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</w:rPr>
              <w:t>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11566" w14:textId="77777777" w:rsidR="00975121" w:rsidRDefault="00975121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t xml:space="preserve">Trybuna na nadbudowie stalowej z obłożeniem płytą niepalną MPF oraz </w:t>
            </w:r>
            <w:proofErr w:type="spellStart"/>
            <w:r>
              <w:t>gipskartonem</w:t>
            </w:r>
            <w:proofErr w:type="spellEnd"/>
            <w:r>
              <w:t xml:space="preserve"> ognioodpornym pro </w:t>
            </w:r>
            <w:proofErr w:type="spellStart"/>
            <w:r>
              <w:t>fire</w:t>
            </w:r>
            <w:proofErr w:type="spellEnd"/>
            <w:r>
              <w:t xml:space="preserve"> plus</w:t>
            </w:r>
          </w:p>
          <w:p w14:paraId="2D1E8B2D" w14:textId="77777777" w:rsidR="001C6593" w:rsidRDefault="00003AD9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Zgodnie z załączonymi rysunkami</w:t>
            </w:r>
          </w:p>
          <w:p w14:paraId="07CDFBC5" w14:textId="77777777" w:rsidR="00975121" w:rsidRPr="00043A88" w:rsidRDefault="00975121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</w:p>
        </w:tc>
      </w:tr>
      <w:tr w:rsidR="0075631A" w:rsidRPr="00043A88" w14:paraId="2E1CBEB7" w14:textId="77777777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A45E0" w14:textId="77777777" w:rsidR="0075631A" w:rsidRPr="00043A88" w:rsidRDefault="00507F2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781C2" w14:textId="77777777" w:rsidR="0075631A" w:rsidRPr="00043A88" w:rsidRDefault="00043A8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Wykładzina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9D215" w14:textId="77777777" w:rsidR="0075631A" w:rsidRPr="00043A88" w:rsidRDefault="008C345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D4AF7" w14:textId="77777777" w:rsidR="0075631A" w:rsidRPr="00043A88" w:rsidRDefault="008C345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</w:rPr>
              <w:t>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1CFAF" w14:textId="77777777" w:rsidR="00003AD9" w:rsidRDefault="00003AD9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Wymiary zgodnie z załączonymi rysunkami</w:t>
            </w:r>
          </w:p>
          <w:p w14:paraId="287919E8" w14:textId="77777777" w:rsidR="008C3458" w:rsidRDefault="008C3458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lastRenderedPageBreak/>
              <w:t>Grubość: 2mm</w:t>
            </w:r>
          </w:p>
          <w:p w14:paraId="48E3AF00" w14:textId="77777777" w:rsidR="008C3458" w:rsidRDefault="008C3458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Antypoślizgowość: R9</w:t>
            </w:r>
          </w:p>
          <w:p w14:paraId="61BD650B" w14:textId="77777777" w:rsidR="008C3458" w:rsidRDefault="008C3458" w:rsidP="0003469C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Bezkierunkowa wykładzina ho</w:t>
            </w:r>
            <w:r w:rsidR="00507F29">
              <w:rPr>
                <w:rFonts w:eastAsia="Times New Roman" w:cs="Arial"/>
                <w:color w:val="1A1A1A"/>
              </w:rPr>
              <w:t>mogeniczna</w:t>
            </w:r>
          </w:p>
          <w:p w14:paraId="39DA533A" w14:textId="77777777" w:rsidR="008C3458" w:rsidRDefault="008C3458" w:rsidP="008C3458">
            <w:pPr>
              <w:pStyle w:val="Tekstpodstawowy"/>
              <w:widowControl/>
            </w:pPr>
            <w:r>
              <w:t>Wzmocnienia poliuretanową warstwą ochronną</w:t>
            </w:r>
          </w:p>
          <w:p w14:paraId="07B7B80F" w14:textId="77777777" w:rsidR="008C3458" w:rsidRPr="008C3458" w:rsidRDefault="008C3458" w:rsidP="0003469C">
            <w:pPr>
              <w:pStyle w:val="Tekstpodstawowy"/>
              <w:widowControl/>
            </w:pPr>
            <w:r>
              <w:rPr>
                <w:kern w:val="36"/>
              </w:rPr>
              <w:t>Kolor: szary</w:t>
            </w:r>
          </w:p>
        </w:tc>
      </w:tr>
      <w:tr w:rsidR="0075631A" w14:paraId="629866B8" w14:textId="77777777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D2CDA" w14:textId="77777777" w:rsidR="0075631A" w:rsidRPr="00043A88" w:rsidRDefault="0075631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E6DC8" w14:textId="10E754B6" w:rsidR="004B7B27" w:rsidRPr="00043A88" w:rsidRDefault="00043A8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 xml:space="preserve">Fotele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6492D" w14:textId="02D46F37" w:rsidR="0075631A" w:rsidRPr="00043A88" w:rsidRDefault="007B11E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2340B" w14:textId="77777777" w:rsidR="0075631A" w:rsidRPr="00043A88" w:rsidRDefault="00043A8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344AA" w14:textId="77777777" w:rsidR="003C0F25" w:rsidRPr="003C0F25" w:rsidRDefault="00562272" w:rsidP="003C0F25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K</w:t>
            </w:r>
            <w:r w:rsidR="003C0F25" w:rsidRPr="003C0F25">
              <w:rPr>
                <w:rFonts w:ascii="Cambria" w:eastAsia="Times New Roman" w:hAnsi="Cambria" w:cs="Arial"/>
                <w:color w:val="1A1A1A"/>
              </w:rPr>
              <w:t>onstrukcja nośna wykonana z</w:t>
            </w:r>
            <w:r w:rsidR="00D9465E">
              <w:rPr>
                <w:rFonts w:ascii="Cambria" w:eastAsia="Times New Roman" w:hAnsi="Cambria" w:cs="Arial"/>
                <w:color w:val="1A1A1A"/>
              </w:rPr>
              <w:t xml:space="preserve"> płyty. </w:t>
            </w:r>
          </w:p>
          <w:p w14:paraId="7C6E1036" w14:textId="77777777" w:rsidR="003C0F25" w:rsidRPr="003C0F25" w:rsidRDefault="003C0F25" w:rsidP="007B4DD8">
            <w:pPr>
              <w:pStyle w:val="Tekstpodstawowy"/>
              <w:widowControl/>
              <w:rPr>
                <w:rFonts w:eastAsia="Times New Roman" w:cs="Arial"/>
                <w:color w:val="000000"/>
                <w:lang w:bidi="ar-SA"/>
              </w:rPr>
            </w:pPr>
          </w:p>
          <w:p w14:paraId="2570DB62" w14:textId="77777777" w:rsidR="0075631A" w:rsidRPr="003C0F25" w:rsidRDefault="00BC715F" w:rsidP="007B4DD8">
            <w:pPr>
              <w:pStyle w:val="Tekstpodstawowy"/>
              <w:widowControl/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 xml:space="preserve">Fotel </w:t>
            </w:r>
            <w:r w:rsidRPr="007E7DB4">
              <w:rPr>
                <w:rFonts w:eastAsia="Times New Roman" w:cs="Arial"/>
                <w:color w:val="1A1A1A"/>
                <w:highlight w:val="red"/>
              </w:rPr>
              <w:t>kinowy</w:t>
            </w:r>
            <w:r>
              <w:rPr>
                <w:rFonts w:eastAsia="Times New Roman" w:cs="Arial"/>
                <w:color w:val="1A1A1A"/>
              </w:rPr>
              <w:t xml:space="preserve"> o wymiarach (sztuk:</w:t>
            </w:r>
            <w:r w:rsidR="00F36558">
              <w:rPr>
                <w:rFonts w:eastAsia="Times New Roman" w:cs="Arial"/>
                <w:color w:val="1A1A1A"/>
                <w:highlight w:val="red"/>
              </w:rPr>
              <w:t>3</w:t>
            </w:r>
            <w:r w:rsidR="00F36558">
              <w:rPr>
                <w:rFonts w:eastAsia="Times New Roman" w:cs="Arial"/>
                <w:color w:val="1A1A1A"/>
              </w:rPr>
              <w:t>5</w:t>
            </w:r>
            <w:r>
              <w:rPr>
                <w:rFonts w:eastAsia="Times New Roman" w:cs="Arial"/>
                <w:color w:val="1A1A1A"/>
              </w:rPr>
              <w:t>)</w:t>
            </w:r>
          </w:p>
          <w:p w14:paraId="759D0A80" w14:textId="77777777" w:rsidR="00C15983" w:rsidRPr="00AA20FB" w:rsidRDefault="00C15983" w:rsidP="00C15983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AA20FB">
              <w:rPr>
                <w:rFonts w:eastAsia="Times New Roman" w:cs="Arial"/>
              </w:rPr>
              <w:t>Wysokość</w:t>
            </w:r>
            <w:r w:rsidR="000E724F" w:rsidRPr="00AA20FB">
              <w:rPr>
                <w:rFonts w:eastAsia="Times New Roman" w:cs="Arial"/>
              </w:rPr>
              <w:t xml:space="preserve">: </w:t>
            </w:r>
            <w:r w:rsidR="00D9465E">
              <w:rPr>
                <w:rFonts w:eastAsia="Times New Roman" w:cs="Arial"/>
              </w:rPr>
              <w:t>71</w:t>
            </w:r>
            <w:r w:rsidR="000E724F" w:rsidRPr="00AA20FB">
              <w:rPr>
                <w:rFonts w:eastAsia="Times New Roman" w:cs="Arial"/>
              </w:rPr>
              <w:t xml:space="preserve"> cm</w:t>
            </w:r>
          </w:p>
          <w:p w14:paraId="24A8D0C7" w14:textId="77777777" w:rsidR="00C15983" w:rsidRPr="00AA20FB" w:rsidRDefault="000E724F" w:rsidP="00C15983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AA20FB">
              <w:rPr>
                <w:rFonts w:eastAsia="Times New Roman" w:cs="Arial"/>
              </w:rPr>
              <w:t xml:space="preserve">Szerokość: </w:t>
            </w:r>
            <w:r w:rsidR="007E7DB4" w:rsidRPr="007E7DB4">
              <w:rPr>
                <w:rFonts w:eastAsia="Times New Roman" w:cs="Arial"/>
                <w:highlight w:val="red"/>
              </w:rPr>
              <w:t>59</w:t>
            </w:r>
            <w:r w:rsidR="003C0F25" w:rsidRPr="007E7DB4">
              <w:rPr>
                <w:rFonts w:eastAsia="Times New Roman" w:cs="Arial"/>
                <w:highlight w:val="red"/>
              </w:rPr>
              <w:t xml:space="preserve"> cm</w:t>
            </w:r>
          </w:p>
          <w:p w14:paraId="7B5E3AEE" w14:textId="77777777" w:rsidR="00C15983" w:rsidRPr="00D9465E" w:rsidRDefault="00C15983" w:rsidP="00D9465E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AA20FB">
              <w:rPr>
                <w:rFonts w:eastAsia="Times New Roman" w:cs="Arial"/>
              </w:rPr>
              <w:t xml:space="preserve">Głębokość siedziska: </w:t>
            </w:r>
            <w:r w:rsidR="00D9465E">
              <w:rPr>
                <w:rFonts w:eastAsia="Times New Roman" w:cs="Arial"/>
              </w:rPr>
              <w:t>50</w:t>
            </w:r>
            <w:r w:rsidR="000E724F" w:rsidRPr="00AA20FB">
              <w:rPr>
                <w:rFonts w:eastAsia="Times New Roman" w:cs="Arial"/>
              </w:rPr>
              <w:t xml:space="preserve"> cm</w:t>
            </w:r>
          </w:p>
          <w:p w14:paraId="6907B817" w14:textId="77777777" w:rsidR="00C15983" w:rsidRPr="00AA20FB" w:rsidRDefault="00C15983" w:rsidP="00C15983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AA20FB">
              <w:t xml:space="preserve">Grubość </w:t>
            </w:r>
            <w:r w:rsidR="00DB278C" w:rsidRPr="00AA20FB">
              <w:t>pianki siedzis</w:t>
            </w:r>
            <w:r w:rsidR="003C0F25" w:rsidRPr="00AA20FB">
              <w:t xml:space="preserve">ka </w:t>
            </w:r>
            <w:r w:rsidR="00562272" w:rsidRPr="00AA20FB">
              <w:t xml:space="preserve">min. </w:t>
            </w:r>
            <w:r w:rsidR="00F36558" w:rsidRPr="00F36558">
              <w:rPr>
                <w:highlight w:val="red"/>
              </w:rPr>
              <w:t>10</w:t>
            </w:r>
            <w:r w:rsidRPr="00AA20FB">
              <w:t xml:space="preserve"> cm</w:t>
            </w:r>
          </w:p>
          <w:p w14:paraId="682E3F77" w14:textId="77777777" w:rsidR="004E5333" w:rsidRPr="00D9465E" w:rsidRDefault="00C15983" w:rsidP="00D9465E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AA20FB">
              <w:t xml:space="preserve">Grubość pianki oparcia </w:t>
            </w:r>
            <w:r w:rsidR="00D9465E">
              <w:t>10-20</w:t>
            </w:r>
            <w:r w:rsidR="00741A0F">
              <w:t xml:space="preserve"> cm</w:t>
            </w:r>
          </w:p>
          <w:p w14:paraId="5145B4C3" w14:textId="77777777" w:rsidR="00C15983" w:rsidRPr="00AA20FB" w:rsidRDefault="00C15983" w:rsidP="00C15983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AA20FB">
              <w:t>Materiał tapicerki:  tkanina tapicerska wodoodporna</w:t>
            </w:r>
            <w:r w:rsidR="00BC715F">
              <w:t>, łatwo czyszcząca, ognioodporna</w:t>
            </w:r>
          </w:p>
          <w:p w14:paraId="7A347254" w14:textId="77777777" w:rsidR="00C15983" w:rsidRPr="003C0F25" w:rsidRDefault="00C15983" w:rsidP="00C15983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color w:val="1A1A1A"/>
              </w:rPr>
            </w:pPr>
            <w:r w:rsidRPr="003C0F25">
              <w:t xml:space="preserve">Kolor: </w:t>
            </w:r>
            <w:r w:rsidR="00D9465E">
              <w:t xml:space="preserve">odcienie szarego, czarny, żółty </w:t>
            </w:r>
          </w:p>
          <w:p w14:paraId="49130A62" w14:textId="77777777" w:rsidR="007E7DB4" w:rsidRDefault="007E7DB4" w:rsidP="007E7DB4">
            <w:pPr>
              <w:pStyle w:val="Tekstpodstawowy"/>
              <w:widowControl/>
              <w:jc w:val="both"/>
              <w:rPr>
                <w:rFonts w:eastAsia="Times New Roman" w:cs="Arial"/>
                <w:color w:val="1A1A1A"/>
              </w:rPr>
            </w:pPr>
          </w:p>
          <w:p w14:paraId="268CCF11" w14:textId="77777777" w:rsidR="009F0EE8" w:rsidRPr="00D9465E" w:rsidRDefault="00D9465E" w:rsidP="00D9465E">
            <w:pPr>
              <w:pStyle w:val="Tekstpodstawowy"/>
              <w:widowControl/>
              <w:rPr>
                <w:b/>
              </w:rPr>
            </w:pPr>
            <w:r w:rsidRPr="00D9465E">
              <w:rPr>
                <w:b/>
                <w:highlight w:val="yellow"/>
              </w:rPr>
              <w:t>Gwarancja na urządzenie: min. 24 m-</w:t>
            </w:r>
            <w:proofErr w:type="spellStart"/>
            <w:r w:rsidRPr="00D9465E">
              <w:rPr>
                <w:b/>
                <w:highlight w:val="yellow"/>
              </w:rPr>
              <w:t>cy</w:t>
            </w:r>
            <w:proofErr w:type="spellEnd"/>
          </w:p>
          <w:p w14:paraId="02F09533" w14:textId="77777777" w:rsidR="00D9465E" w:rsidRPr="00C15983" w:rsidRDefault="00D9465E" w:rsidP="00D9465E">
            <w:pPr>
              <w:pStyle w:val="Tekstpodstawowy"/>
              <w:widowControl/>
              <w:rPr>
                <w:highlight w:val="yellow"/>
              </w:rPr>
            </w:pPr>
          </w:p>
        </w:tc>
      </w:tr>
      <w:tr w:rsidR="007E7DB4" w14:paraId="7F19E642" w14:textId="77777777" w:rsidTr="00EA3A1C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98C99" w14:textId="09504AFD" w:rsidR="007E7DB4" w:rsidRPr="00043A88" w:rsidRDefault="007B11E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commentRangeStart w:id="1"/>
            <w:r>
              <w:rPr>
                <w:rFonts w:ascii="Cambria" w:eastAsia="Times New Roman" w:hAnsi="Cambria" w:cs="Arial"/>
                <w:color w:val="000000"/>
                <w:kern w:val="0"/>
              </w:rPr>
              <w:t>6</w:t>
            </w:r>
            <w:commentRangeEnd w:id="1"/>
            <w:r>
              <w:rPr>
                <w:rStyle w:val="Odwoaniedokomentarza"/>
                <w:rFonts w:cs="Times New Roman"/>
              </w:rPr>
              <w:commentReference w:id="1"/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37558" w14:textId="2D3ABB26" w:rsidR="007E7DB4" w:rsidRPr="00043A88" w:rsidRDefault="007B11E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 xml:space="preserve">Fotele kinowe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96772" w14:textId="412A5AB9" w:rsidR="007E7DB4" w:rsidRDefault="007B11E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235EB" w14:textId="77777777" w:rsidR="007E7DB4" w:rsidRDefault="007E7DB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B4D2B" w14:textId="77777777" w:rsidR="007B11E9" w:rsidRPr="00F36558" w:rsidRDefault="007B11E9" w:rsidP="007B11E9">
            <w:pPr>
              <w:pStyle w:val="Tekstpodstawowy"/>
              <w:widowControl/>
              <w:jc w:val="both"/>
              <w:rPr>
                <w:rFonts w:eastAsia="Times New Roman" w:cs="Arial"/>
                <w:color w:val="1A1A1A"/>
                <w:highlight w:val="red"/>
              </w:rPr>
            </w:pPr>
            <w:r w:rsidRPr="00F36558">
              <w:rPr>
                <w:rFonts w:eastAsia="Times New Roman" w:cs="Arial"/>
                <w:color w:val="1A1A1A"/>
                <w:highlight w:val="red"/>
              </w:rPr>
              <w:t>Fotel kinowy o wymiarach ( sztuk 6)</w:t>
            </w:r>
          </w:p>
          <w:p w14:paraId="40DC1089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rFonts w:eastAsia="Times New Roman" w:cs="Arial"/>
                <w:highlight w:val="red"/>
              </w:rPr>
              <w:t>Wysokość: 106 cm</w:t>
            </w:r>
          </w:p>
          <w:p w14:paraId="55732E29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rFonts w:eastAsia="Times New Roman" w:cs="Arial"/>
                <w:highlight w:val="red"/>
              </w:rPr>
              <w:t>Szerokość: 58 cm</w:t>
            </w:r>
          </w:p>
          <w:p w14:paraId="3EBED0C2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rFonts w:eastAsia="Times New Roman" w:cs="Arial"/>
                <w:highlight w:val="red"/>
              </w:rPr>
              <w:t>Głębokość siedziska: min 45 cm</w:t>
            </w:r>
          </w:p>
          <w:p w14:paraId="395B719A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highlight w:val="red"/>
              </w:rPr>
              <w:t>Grubość pianki siedziska min. 7 cm</w:t>
            </w:r>
          </w:p>
          <w:p w14:paraId="0421F398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highlight w:val="red"/>
              </w:rPr>
              <w:t>Grubość pianki oparcia min 5  cm</w:t>
            </w:r>
          </w:p>
          <w:p w14:paraId="258ACF1C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highlight w:val="red"/>
              </w:rPr>
              <w:t>Materiał tapicerki:  tkanina tapicerska wodoodporna, łatwo czyszcząca, ognioodporna</w:t>
            </w:r>
          </w:p>
          <w:p w14:paraId="5938242F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highlight w:val="red"/>
              </w:rPr>
              <w:t>Siedzisko zamykane grawitacyjne</w:t>
            </w:r>
          </w:p>
          <w:p w14:paraId="59D1160F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highlight w:val="red"/>
              </w:rPr>
            </w:pPr>
            <w:r w:rsidRPr="00F36558">
              <w:rPr>
                <w:highlight w:val="red"/>
              </w:rPr>
              <w:t>Podłokietnik z uchwytem na kubek</w:t>
            </w:r>
          </w:p>
          <w:p w14:paraId="4548285F" w14:textId="77777777" w:rsidR="007B11E9" w:rsidRPr="00F36558" w:rsidRDefault="007B11E9" w:rsidP="007B11E9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color w:val="1A1A1A"/>
                <w:highlight w:val="red"/>
              </w:rPr>
            </w:pPr>
            <w:r w:rsidRPr="00F36558">
              <w:rPr>
                <w:highlight w:val="red"/>
              </w:rPr>
              <w:t xml:space="preserve">Kolor: </w:t>
            </w:r>
            <w:r>
              <w:rPr>
                <w:highlight w:val="red"/>
              </w:rPr>
              <w:t>czarny</w:t>
            </w:r>
          </w:p>
          <w:p w14:paraId="7D8CC70B" w14:textId="77777777" w:rsidR="007B11E9" w:rsidRPr="00D9465E" w:rsidRDefault="007B11E9" w:rsidP="007B11E9">
            <w:pPr>
              <w:pStyle w:val="Tekstpodstawowy"/>
              <w:widowControl/>
              <w:rPr>
                <w:b/>
              </w:rPr>
            </w:pPr>
            <w:r w:rsidRPr="00D9465E">
              <w:rPr>
                <w:b/>
                <w:highlight w:val="yellow"/>
              </w:rPr>
              <w:t>Gwarancja na urządzenie: min. 24 m-</w:t>
            </w:r>
            <w:proofErr w:type="spellStart"/>
            <w:r w:rsidRPr="00D9465E">
              <w:rPr>
                <w:b/>
                <w:highlight w:val="yellow"/>
              </w:rPr>
              <w:t>cy</w:t>
            </w:r>
            <w:proofErr w:type="spellEnd"/>
          </w:p>
          <w:p w14:paraId="101B3701" w14:textId="77777777" w:rsidR="007E7DB4" w:rsidRDefault="007E7DB4" w:rsidP="003C0F25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</w:p>
        </w:tc>
      </w:tr>
    </w:tbl>
    <w:p w14:paraId="1FA35FB6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Przedmiot zamówienia musi być dostosowany do wymiarów warunków i wyposażenia sali kinowej. </w:t>
      </w:r>
    </w:p>
    <w:p w14:paraId="599B905F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Parametry: </w:t>
      </w:r>
    </w:p>
    <w:p w14:paraId="3FFE82C0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>- liczba miejsc: 41</w:t>
      </w:r>
    </w:p>
    <w:p w14:paraId="21EACB5B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- szerokość ekranu: </w:t>
      </w:r>
      <w:r w:rsidR="005C2BF4" w:rsidRPr="00772233">
        <w:rPr>
          <w:rFonts w:ascii="Cambria" w:hAnsi="Cambria" w:cstheme="minorHAnsi"/>
          <w:color w:val="000000"/>
          <w:sz w:val="20"/>
          <w:szCs w:val="20"/>
        </w:rPr>
        <w:t>430 cm</w:t>
      </w:r>
    </w:p>
    <w:p w14:paraId="47882019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- wysokość ekranu:  </w:t>
      </w:r>
      <w:r w:rsidR="005C2BF4" w:rsidRPr="00772233">
        <w:rPr>
          <w:rFonts w:ascii="Cambria" w:hAnsi="Cambria" w:cstheme="minorHAnsi"/>
          <w:color w:val="000000"/>
          <w:sz w:val="20"/>
          <w:szCs w:val="20"/>
        </w:rPr>
        <w:t>180 cm</w:t>
      </w:r>
    </w:p>
    <w:p w14:paraId="4C444835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- długość sali do ekranu: </w:t>
      </w:r>
      <w:r w:rsidR="005C2BF4" w:rsidRPr="00772233">
        <w:rPr>
          <w:rFonts w:ascii="Cambria" w:hAnsi="Cambria" w:cstheme="minorHAnsi"/>
          <w:color w:val="000000"/>
          <w:sz w:val="20"/>
          <w:szCs w:val="20"/>
        </w:rPr>
        <w:t>1090 cm</w:t>
      </w:r>
    </w:p>
    <w:p w14:paraId="7292ED05" w14:textId="77777777" w:rsidR="00356493" w:rsidRPr="00772233" w:rsidRDefault="00356493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>- długość sali: 1180 cm</w:t>
      </w:r>
    </w:p>
    <w:p w14:paraId="099BDBDF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- szerokość sali: </w:t>
      </w:r>
      <w:r w:rsidR="00356493" w:rsidRPr="00772233">
        <w:rPr>
          <w:rFonts w:ascii="Cambria" w:hAnsi="Cambria" w:cstheme="minorHAnsi"/>
          <w:color w:val="000000"/>
          <w:sz w:val="20"/>
          <w:szCs w:val="20"/>
        </w:rPr>
        <w:t>480 cm</w:t>
      </w:r>
    </w:p>
    <w:p w14:paraId="3B4EA1A6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- wysokość sali: </w:t>
      </w:r>
      <w:r w:rsidR="005C2BF4" w:rsidRPr="00772233">
        <w:rPr>
          <w:rFonts w:ascii="Cambria" w:hAnsi="Cambria" w:cstheme="minorHAnsi"/>
          <w:color w:val="000000"/>
          <w:sz w:val="20"/>
          <w:szCs w:val="20"/>
        </w:rPr>
        <w:t xml:space="preserve">360 cm </w:t>
      </w:r>
    </w:p>
    <w:p w14:paraId="529C3A84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>- odległość projekcyjna:</w:t>
      </w:r>
      <w:r w:rsidR="005C2BF4" w:rsidRPr="00772233">
        <w:rPr>
          <w:rFonts w:ascii="Cambria" w:hAnsi="Cambria" w:cstheme="minorHAnsi"/>
          <w:color w:val="000000"/>
          <w:sz w:val="20"/>
          <w:szCs w:val="20"/>
        </w:rPr>
        <w:t xml:space="preserve"> 970 cm</w:t>
      </w:r>
    </w:p>
    <w:p w14:paraId="4E7DB24B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>- brak typowej kabiny projekcyjnej z uwagi na uwarunkowania architektoniczne obiektu. Zaaranżowane miejsce usytuowania projektora, z okienkiem projekcyjnym.</w:t>
      </w:r>
    </w:p>
    <w:p w14:paraId="472DC701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- wysokość montażu projektora </w:t>
      </w:r>
      <w:r w:rsidRPr="00772233">
        <w:rPr>
          <w:rFonts w:ascii="Cambria" w:hAnsi="Cambria" w:cstheme="minorHAnsi"/>
          <w:color w:val="000000"/>
          <w:sz w:val="20"/>
          <w:szCs w:val="20"/>
          <w:highlight w:val="yellow"/>
        </w:rPr>
        <w:t>± 2,5 m</w:t>
      </w:r>
      <w:r w:rsidRPr="00772233">
        <w:rPr>
          <w:rFonts w:ascii="Cambria" w:hAnsi="Cambria" w:cstheme="minorHAnsi"/>
          <w:color w:val="000000"/>
          <w:sz w:val="20"/>
          <w:szCs w:val="20"/>
        </w:rPr>
        <w:t xml:space="preserve"> od poziomu posadzki w miejscu montażu.</w:t>
      </w:r>
    </w:p>
    <w:p w14:paraId="42385073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05731283" w14:textId="77777777" w:rsidR="00213DF5" w:rsidRPr="00772233" w:rsidRDefault="00213DF5" w:rsidP="00213D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72233">
        <w:rPr>
          <w:rFonts w:ascii="Cambria" w:hAnsi="Cambria" w:cstheme="minorHAnsi"/>
          <w:color w:val="000000"/>
          <w:sz w:val="20"/>
          <w:szCs w:val="20"/>
        </w:rPr>
        <w:t>Wymagania dotyczące zdolności technicznej lub zawodowej:</w:t>
      </w:r>
    </w:p>
    <w:p w14:paraId="2A99F10D" w14:textId="77777777" w:rsidR="00C0317C" w:rsidRPr="00772233" w:rsidRDefault="00D82DE7" w:rsidP="00193062">
      <w:pPr>
        <w:pStyle w:val="Tekstpodstawowy"/>
        <w:rPr>
          <w:rFonts w:cs="Times New Roman"/>
          <w:sz w:val="20"/>
          <w:szCs w:val="20"/>
        </w:rPr>
      </w:pPr>
      <w:r w:rsidRPr="00772233">
        <w:rPr>
          <w:rFonts w:cs="Times New Roman"/>
          <w:sz w:val="20"/>
          <w:szCs w:val="20"/>
        </w:rPr>
        <w:t>Dopuszcza się tolerancję w/w wymiarów +/-5%</w:t>
      </w:r>
    </w:p>
    <w:p w14:paraId="6EC141CF" w14:textId="77777777" w:rsidR="00F8090C" w:rsidRPr="00772233" w:rsidRDefault="00F8090C">
      <w:pPr>
        <w:pStyle w:val="Nagwek11"/>
        <w:rPr>
          <w:rFonts w:ascii="Cambria" w:hAnsi="Cambria"/>
          <w:sz w:val="20"/>
          <w:szCs w:val="20"/>
        </w:rPr>
      </w:pPr>
    </w:p>
    <w:p w14:paraId="070683FC" w14:textId="77777777" w:rsidR="00C0317C" w:rsidRPr="00772233" w:rsidRDefault="00F8090C" w:rsidP="00193062">
      <w:pPr>
        <w:pStyle w:val="Nagwek11"/>
        <w:rPr>
          <w:rFonts w:ascii="Cambria" w:hAnsi="Cambria"/>
          <w:sz w:val="20"/>
          <w:szCs w:val="20"/>
        </w:rPr>
      </w:pPr>
      <w:r w:rsidRPr="00772233">
        <w:rPr>
          <w:rFonts w:ascii="Cambria" w:hAnsi="Cambria"/>
          <w:sz w:val="20"/>
          <w:szCs w:val="20"/>
        </w:rPr>
        <w:t>P</w:t>
      </w:r>
      <w:r w:rsidR="00D82DE7" w:rsidRPr="00772233">
        <w:rPr>
          <w:rFonts w:ascii="Cambria" w:hAnsi="Cambria"/>
          <w:sz w:val="20"/>
          <w:szCs w:val="20"/>
        </w:rPr>
        <w:t>ozostałe minimalne wymagania, jakie muszą spełniać elementy zamówienia:</w:t>
      </w:r>
    </w:p>
    <w:p w14:paraId="20020FAC" w14:textId="77777777" w:rsidR="00C0317C" w:rsidRPr="00772233" w:rsidRDefault="00D82DE7">
      <w:pPr>
        <w:pStyle w:val="Tekstpodstawowy"/>
        <w:ind w:left="115"/>
        <w:rPr>
          <w:rFonts w:cs="Times New Roman"/>
          <w:sz w:val="20"/>
          <w:szCs w:val="20"/>
        </w:rPr>
      </w:pPr>
      <w:r w:rsidRPr="00772233">
        <w:rPr>
          <w:rFonts w:cs="Times New Roman"/>
          <w:sz w:val="20"/>
          <w:szCs w:val="20"/>
        </w:rPr>
        <w:t>- w cenie należy uwzględnić dostawę i montaż w/w elementów na miejscu wskazanym przez Zamawiającego,</w:t>
      </w:r>
    </w:p>
    <w:p w14:paraId="0A200B03" w14:textId="77777777" w:rsidR="00C0317C" w:rsidRPr="00772233" w:rsidRDefault="00C0317C">
      <w:pPr>
        <w:pStyle w:val="Tekstpodstawowy"/>
        <w:spacing w:before="4"/>
        <w:rPr>
          <w:rFonts w:cs="Times New Roman"/>
          <w:sz w:val="20"/>
          <w:szCs w:val="20"/>
        </w:rPr>
      </w:pPr>
    </w:p>
    <w:p w14:paraId="0A53172F" w14:textId="77777777" w:rsidR="00C0317C" w:rsidRPr="00772233" w:rsidRDefault="00D82DE7" w:rsidP="00193062">
      <w:pPr>
        <w:pStyle w:val="Tekstpodstawowy"/>
        <w:spacing w:line="276" w:lineRule="auto"/>
        <w:ind w:right="136"/>
        <w:rPr>
          <w:rFonts w:cs="Times New Roman"/>
          <w:sz w:val="20"/>
          <w:szCs w:val="20"/>
        </w:rPr>
      </w:pPr>
      <w:r w:rsidRPr="00772233">
        <w:rPr>
          <w:rFonts w:cs="Times New Roman"/>
          <w:sz w:val="20"/>
          <w:szCs w:val="20"/>
        </w:rPr>
        <w:t>Wykonawca w ramach ceny za dostawę powyższych elementów zobowiązany jest do rozpakowania, instalacji, integracji i uruchomienia- stosownie do potrzeb danego elementu przedmiotu zamówienia .</w:t>
      </w:r>
    </w:p>
    <w:p w14:paraId="30AD162E" w14:textId="77777777" w:rsidR="00C0317C" w:rsidRPr="00772233" w:rsidRDefault="00C0317C">
      <w:pPr>
        <w:pStyle w:val="Tekstpodstawowy"/>
        <w:spacing w:before="9"/>
        <w:rPr>
          <w:rFonts w:cs="Times New Roman"/>
          <w:sz w:val="20"/>
          <w:szCs w:val="20"/>
        </w:rPr>
      </w:pPr>
    </w:p>
    <w:p w14:paraId="7B38ADB6" w14:textId="77777777" w:rsidR="00C0317C" w:rsidRPr="00772233" w:rsidRDefault="00D82DE7" w:rsidP="00193062">
      <w:pPr>
        <w:pStyle w:val="Tekstpodstawowy"/>
        <w:spacing w:before="101" w:line="276" w:lineRule="auto"/>
        <w:ind w:right="152"/>
        <w:jc w:val="both"/>
        <w:rPr>
          <w:rFonts w:cs="Times New Roman"/>
          <w:sz w:val="20"/>
          <w:szCs w:val="20"/>
        </w:rPr>
      </w:pPr>
      <w:r w:rsidRPr="00772233">
        <w:rPr>
          <w:rFonts w:cs="Times New Roman"/>
          <w:sz w:val="20"/>
          <w:szCs w:val="20"/>
        </w:rPr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14:paraId="486D1880" w14:textId="77777777" w:rsidR="00C0317C" w:rsidRPr="00772233" w:rsidRDefault="00C0317C">
      <w:pPr>
        <w:pStyle w:val="Standard"/>
        <w:jc w:val="center"/>
        <w:rPr>
          <w:rFonts w:ascii="Cambria" w:hAnsi="Cambria"/>
          <w:sz w:val="20"/>
          <w:szCs w:val="20"/>
        </w:rPr>
      </w:pPr>
    </w:p>
    <w:p w14:paraId="1C51CA3B" w14:textId="77777777" w:rsidR="005D508A" w:rsidRDefault="005D508A" w:rsidP="00CA014A">
      <w:pPr>
        <w:pStyle w:val="Standard"/>
      </w:pPr>
    </w:p>
    <w:p w14:paraId="08C80A36" w14:textId="77777777" w:rsidR="00C15983" w:rsidRPr="004E5333" w:rsidRDefault="00C15983" w:rsidP="004E5333">
      <w:pPr>
        <w:pStyle w:val="Standard"/>
        <w:rPr>
          <w:sz w:val="22"/>
          <w:szCs w:val="22"/>
        </w:rPr>
      </w:pPr>
    </w:p>
    <w:sectPr w:rsidR="00C15983" w:rsidRPr="004E5333" w:rsidSect="00C0317C">
      <w:headerReference w:type="default" r:id="rId12"/>
      <w:footerReference w:type="default" r:id="rId13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arbara Kanar" w:date="2021-02-17T12:13:00Z" w:initials="BK">
    <w:p w14:paraId="25DDAD85" w14:textId="6273C05B" w:rsidR="007B11E9" w:rsidRDefault="007B11E9">
      <w:pPr>
        <w:pStyle w:val="Tekstkomentarza"/>
      </w:pPr>
      <w:r>
        <w:rPr>
          <w:rStyle w:val="Odwoaniedokomentarza"/>
        </w:rPr>
        <w:annotationRef/>
      </w:r>
      <w:r>
        <w:t xml:space="preserve">Rozbiłam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DDAD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86DC" w16cex:dateUtc="2021-02-17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DDAD85" w16cid:durableId="23D78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3DF8" w14:textId="77777777" w:rsidR="005A37F7" w:rsidRDefault="005A37F7" w:rsidP="00C0317C">
      <w:pPr>
        <w:spacing w:after="0" w:line="240" w:lineRule="auto"/>
      </w:pPr>
      <w:r>
        <w:separator/>
      </w:r>
    </w:p>
  </w:endnote>
  <w:endnote w:type="continuationSeparator" w:id="0">
    <w:p w14:paraId="6DC771E4" w14:textId="77777777" w:rsidR="005A37F7" w:rsidRDefault="005A37F7" w:rsidP="00C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60D4" w14:textId="77777777" w:rsidR="00C0317C" w:rsidRDefault="001A6494">
    <w:pPr>
      <w:pStyle w:val="Stopka1"/>
      <w:jc w:val="right"/>
    </w:pPr>
    <w:r>
      <w:fldChar w:fldCharType="begin"/>
    </w:r>
    <w:r w:rsidR="00D82DE7">
      <w:instrText>PAGE</w:instrText>
    </w:r>
    <w:r>
      <w:fldChar w:fldCharType="separate"/>
    </w:r>
    <w:r w:rsidR="00FE2838">
      <w:rPr>
        <w:noProof/>
      </w:rPr>
      <w:t>2</w:t>
    </w:r>
    <w:r>
      <w:fldChar w:fldCharType="end"/>
    </w:r>
  </w:p>
  <w:p w14:paraId="03C07771" w14:textId="77777777" w:rsidR="00C0317C" w:rsidRDefault="00C031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5B42" w14:textId="77777777" w:rsidR="005A37F7" w:rsidRDefault="005A37F7" w:rsidP="00C0317C">
      <w:pPr>
        <w:spacing w:after="0" w:line="240" w:lineRule="auto"/>
      </w:pPr>
      <w:r>
        <w:separator/>
      </w:r>
    </w:p>
  </w:footnote>
  <w:footnote w:type="continuationSeparator" w:id="0">
    <w:p w14:paraId="4FBA97A7" w14:textId="77777777" w:rsidR="005A37F7" w:rsidRDefault="005A37F7" w:rsidP="00C0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1F41" w14:textId="77777777" w:rsidR="00C0317C" w:rsidRDefault="00C0317C">
    <w:pPr>
      <w:pStyle w:val="Nagwek2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C5303"/>
    <w:multiLevelType w:val="hybridMultilevel"/>
    <w:tmpl w:val="D994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D86"/>
    <w:multiLevelType w:val="multilevel"/>
    <w:tmpl w:val="621E8D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112418"/>
    <w:multiLevelType w:val="multilevel"/>
    <w:tmpl w:val="AFA4CF2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7CDA7C33"/>
    <w:multiLevelType w:val="hybridMultilevel"/>
    <w:tmpl w:val="24C4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7C"/>
    <w:rsid w:val="00003AD9"/>
    <w:rsid w:val="00015C6A"/>
    <w:rsid w:val="00021D1E"/>
    <w:rsid w:val="00043A88"/>
    <w:rsid w:val="00050FEA"/>
    <w:rsid w:val="000568E5"/>
    <w:rsid w:val="00082FDC"/>
    <w:rsid w:val="000B55FA"/>
    <w:rsid w:val="000C453B"/>
    <w:rsid w:val="000E2AF9"/>
    <w:rsid w:val="000E724F"/>
    <w:rsid w:val="000F6755"/>
    <w:rsid w:val="001179DC"/>
    <w:rsid w:val="00193062"/>
    <w:rsid w:val="001A6494"/>
    <w:rsid w:val="001A6AE8"/>
    <w:rsid w:val="001C6593"/>
    <w:rsid w:val="001F2DF8"/>
    <w:rsid w:val="002066D6"/>
    <w:rsid w:val="00213DF5"/>
    <w:rsid w:val="002218AE"/>
    <w:rsid w:val="002374FF"/>
    <w:rsid w:val="00270C80"/>
    <w:rsid w:val="00283B4B"/>
    <w:rsid w:val="00293728"/>
    <w:rsid w:val="002E1ECD"/>
    <w:rsid w:val="002E25BA"/>
    <w:rsid w:val="00301744"/>
    <w:rsid w:val="0032650C"/>
    <w:rsid w:val="003359B6"/>
    <w:rsid w:val="003404AA"/>
    <w:rsid w:val="00356493"/>
    <w:rsid w:val="00374063"/>
    <w:rsid w:val="00377937"/>
    <w:rsid w:val="003C0F25"/>
    <w:rsid w:val="003C1AD0"/>
    <w:rsid w:val="003D3818"/>
    <w:rsid w:val="003F20E7"/>
    <w:rsid w:val="0041385F"/>
    <w:rsid w:val="00427FED"/>
    <w:rsid w:val="00446384"/>
    <w:rsid w:val="00470B9D"/>
    <w:rsid w:val="00490F6B"/>
    <w:rsid w:val="004B7B27"/>
    <w:rsid w:val="004C412D"/>
    <w:rsid w:val="004E2482"/>
    <w:rsid w:val="004E3B59"/>
    <w:rsid w:val="004E5333"/>
    <w:rsid w:val="004F00AA"/>
    <w:rsid w:val="00507F29"/>
    <w:rsid w:val="00543A91"/>
    <w:rsid w:val="005458F4"/>
    <w:rsid w:val="00562272"/>
    <w:rsid w:val="00575B11"/>
    <w:rsid w:val="00580098"/>
    <w:rsid w:val="00581B5D"/>
    <w:rsid w:val="00584FD8"/>
    <w:rsid w:val="005A37F7"/>
    <w:rsid w:val="005B7A58"/>
    <w:rsid w:val="005C1146"/>
    <w:rsid w:val="005C2BF4"/>
    <w:rsid w:val="005C7798"/>
    <w:rsid w:val="005C78EE"/>
    <w:rsid w:val="005D508A"/>
    <w:rsid w:val="00634356"/>
    <w:rsid w:val="006866C5"/>
    <w:rsid w:val="00693964"/>
    <w:rsid w:val="006D2349"/>
    <w:rsid w:val="006E2651"/>
    <w:rsid w:val="00734F49"/>
    <w:rsid w:val="00741A0F"/>
    <w:rsid w:val="00746D95"/>
    <w:rsid w:val="00753109"/>
    <w:rsid w:val="0075631A"/>
    <w:rsid w:val="00772233"/>
    <w:rsid w:val="00785314"/>
    <w:rsid w:val="00790292"/>
    <w:rsid w:val="007A633D"/>
    <w:rsid w:val="007B11E9"/>
    <w:rsid w:val="007B35CA"/>
    <w:rsid w:val="007B4DD8"/>
    <w:rsid w:val="007E0C51"/>
    <w:rsid w:val="007E5724"/>
    <w:rsid w:val="007E7DB4"/>
    <w:rsid w:val="008121B3"/>
    <w:rsid w:val="00817761"/>
    <w:rsid w:val="008367A4"/>
    <w:rsid w:val="008520D7"/>
    <w:rsid w:val="0085663C"/>
    <w:rsid w:val="008C3458"/>
    <w:rsid w:val="009238FA"/>
    <w:rsid w:val="00935E79"/>
    <w:rsid w:val="0095700C"/>
    <w:rsid w:val="00975121"/>
    <w:rsid w:val="00995D47"/>
    <w:rsid w:val="009D3309"/>
    <w:rsid w:val="009F0EE8"/>
    <w:rsid w:val="00A15361"/>
    <w:rsid w:val="00A50198"/>
    <w:rsid w:val="00A616A2"/>
    <w:rsid w:val="00A8466E"/>
    <w:rsid w:val="00A977ED"/>
    <w:rsid w:val="00AA20FB"/>
    <w:rsid w:val="00AC285F"/>
    <w:rsid w:val="00B124DE"/>
    <w:rsid w:val="00B15131"/>
    <w:rsid w:val="00B46675"/>
    <w:rsid w:val="00B53761"/>
    <w:rsid w:val="00B55B54"/>
    <w:rsid w:val="00B746BD"/>
    <w:rsid w:val="00BC715F"/>
    <w:rsid w:val="00BF11CA"/>
    <w:rsid w:val="00C0083C"/>
    <w:rsid w:val="00C0317C"/>
    <w:rsid w:val="00C15983"/>
    <w:rsid w:val="00C15CC5"/>
    <w:rsid w:val="00C4294C"/>
    <w:rsid w:val="00CA014A"/>
    <w:rsid w:val="00CA26DE"/>
    <w:rsid w:val="00CC34B3"/>
    <w:rsid w:val="00D13ACA"/>
    <w:rsid w:val="00D35E94"/>
    <w:rsid w:val="00D82DE7"/>
    <w:rsid w:val="00D9465E"/>
    <w:rsid w:val="00D95C25"/>
    <w:rsid w:val="00DA25B0"/>
    <w:rsid w:val="00DB278C"/>
    <w:rsid w:val="00E50706"/>
    <w:rsid w:val="00E61BF2"/>
    <w:rsid w:val="00E70066"/>
    <w:rsid w:val="00E847DA"/>
    <w:rsid w:val="00EA3A1C"/>
    <w:rsid w:val="00EE1ADF"/>
    <w:rsid w:val="00F066EE"/>
    <w:rsid w:val="00F14694"/>
    <w:rsid w:val="00F36558"/>
    <w:rsid w:val="00F8090C"/>
    <w:rsid w:val="00F825FD"/>
    <w:rsid w:val="00FA5251"/>
    <w:rsid w:val="00FA6A45"/>
    <w:rsid w:val="00FD59E8"/>
    <w:rsid w:val="00FE2838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2F5"/>
  <w15:docId w15:val="{0C821C44-3F99-46BE-9F3B-B7A665D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8C3458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styleId="Nagwek">
    <w:name w:val="header"/>
    <w:basedOn w:val="Normalny"/>
    <w:next w:val="Tekstpodstawowy"/>
    <w:qFormat/>
    <w:rsid w:val="00C031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C031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0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Nagwek10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Legenda10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0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Nagwek3">
    <w:name w:val="Nagłówek3"/>
    <w:basedOn w:val="Gwkaistopka"/>
    <w:rsid w:val="00C0317C"/>
  </w:style>
  <w:style w:type="paragraph" w:customStyle="1" w:styleId="Stopka2">
    <w:name w:val="Stopka2"/>
    <w:basedOn w:val="Gwkaistopka"/>
    <w:rsid w:val="00C0317C"/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8C34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opka">
    <w:name w:val="footer"/>
    <w:basedOn w:val="Normalny"/>
    <w:link w:val="StopkaZnak2"/>
    <w:uiPriority w:val="99"/>
    <w:semiHidden/>
    <w:unhideWhenUsed/>
    <w:rsid w:val="00D9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D946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AFF-F724-4897-B29D-94498D18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Barbara Kanar</cp:lastModifiedBy>
  <cp:revision>6</cp:revision>
  <cp:lastPrinted>2020-01-17T13:27:00Z</cp:lastPrinted>
  <dcterms:created xsi:type="dcterms:W3CDTF">2021-02-15T10:45:00Z</dcterms:created>
  <dcterms:modified xsi:type="dcterms:W3CDTF">2021-02-22T11:51:00Z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